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55F" w:rsidRPr="00133093" w:rsidRDefault="00920D7E" w:rsidP="00920D7E">
      <w:pPr>
        <w:jc w:val="center"/>
        <w:rPr>
          <w:rFonts w:ascii="Arial" w:hAnsi="Arial" w:cs="Arial"/>
          <w:b/>
        </w:rPr>
      </w:pPr>
      <w:bookmarkStart w:id="0" w:name="_GoBack"/>
      <w:bookmarkEnd w:id="0"/>
      <w:r w:rsidRPr="00133093">
        <w:rPr>
          <w:rFonts w:ascii="Arial" w:hAnsi="Arial" w:cs="Arial"/>
        </w:rPr>
        <w:t>“</w:t>
      </w:r>
      <w:r w:rsidRPr="00133093">
        <w:rPr>
          <w:rFonts w:ascii="Arial" w:hAnsi="Arial" w:cs="Arial"/>
          <w:b/>
        </w:rPr>
        <w:t>SERVICIO DE REPARACIÓN INTEGRAL DE BOMBAS DE LAS ESTACIONES AA.SS VIGILANCIA ADUANERA, LOS ESTEROS, UMIÑA DE LA EPAM “</w:t>
      </w:r>
    </w:p>
    <w:p w:rsidR="00920D7E" w:rsidRPr="00133093" w:rsidRDefault="00920D7E" w:rsidP="0072355F">
      <w:pPr>
        <w:pStyle w:val="Default"/>
        <w:jc w:val="both"/>
        <w:rPr>
          <w:rFonts w:ascii="Arial" w:hAnsi="Arial" w:cs="Arial"/>
          <w:b/>
          <w:color w:val="auto"/>
          <w:sz w:val="22"/>
          <w:szCs w:val="22"/>
        </w:rPr>
      </w:pPr>
    </w:p>
    <w:p w:rsidR="00920D7E" w:rsidRPr="00133093" w:rsidRDefault="00920D7E" w:rsidP="00920D7E">
      <w:pPr>
        <w:pBdr>
          <w:top w:val="single" w:sz="4" w:space="1" w:color="auto"/>
          <w:left w:val="single" w:sz="4" w:space="4" w:color="auto"/>
          <w:bottom w:val="single" w:sz="4" w:space="1" w:color="auto"/>
          <w:right w:val="single" w:sz="4" w:space="4" w:color="auto"/>
        </w:pBdr>
        <w:jc w:val="both"/>
        <w:rPr>
          <w:rFonts w:ascii="Arial" w:eastAsia="Arial" w:hAnsi="Arial" w:cs="Arial"/>
          <w:b/>
        </w:rPr>
      </w:pPr>
      <w:r w:rsidRPr="00133093">
        <w:rPr>
          <w:rFonts w:ascii="Arial" w:eastAsia="Arial" w:hAnsi="Arial" w:cs="Arial"/>
          <w:b/>
        </w:rPr>
        <w:t xml:space="preserve">1.- ANTECEDENTES </w:t>
      </w:r>
    </w:p>
    <w:p w:rsidR="00133093" w:rsidRPr="00133093" w:rsidRDefault="00133093" w:rsidP="00133093">
      <w:pPr>
        <w:ind w:left="708"/>
        <w:jc w:val="both"/>
        <w:rPr>
          <w:rFonts w:ascii="Arial" w:hAnsi="Arial" w:cs="Arial"/>
        </w:rPr>
      </w:pPr>
      <w:r w:rsidRPr="00133093">
        <w:rPr>
          <w:rFonts w:ascii="Arial" w:hAnsi="Arial" w:cs="Arial"/>
        </w:rPr>
        <w:t>La Empresa Pública Aguas de Manta, EPAM tiene bajo su responsabilidad la captación, tratamiento, conducción y distribución de agua para consumo humano para el cantón Manta, así como la provisión para otros cantones aledaños y, la captación, conducción y tratamiento de aguas residuales del área urbana.</w:t>
      </w:r>
    </w:p>
    <w:p w:rsidR="00133093" w:rsidRPr="00133093" w:rsidRDefault="00133093" w:rsidP="00133093">
      <w:pPr>
        <w:ind w:left="708"/>
        <w:jc w:val="both"/>
        <w:rPr>
          <w:rFonts w:ascii="Arial" w:hAnsi="Arial" w:cs="Arial"/>
        </w:rPr>
      </w:pPr>
      <w:r w:rsidRPr="00133093">
        <w:rPr>
          <w:rFonts w:ascii="Arial" w:hAnsi="Arial" w:cs="Arial"/>
        </w:rPr>
        <w:t>Para el tema de agua de consumo humano cuenta con dos sistemas perfectamente definidos, los mismos que están ubicados en las riveras del Rio Portoviejo, a saber:</w:t>
      </w:r>
    </w:p>
    <w:p w:rsidR="00133093" w:rsidRPr="00133093" w:rsidRDefault="00133093" w:rsidP="00133093">
      <w:pPr>
        <w:ind w:left="708"/>
        <w:jc w:val="both"/>
        <w:rPr>
          <w:rFonts w:ascii="Arial" w:hAnsi="Arial" w:cs="Arial"/>
        </w:rPr>
      </w:pPr>
      <w:r w:rsidRPr="00133093">
        <w:rPr>
          <w:rFonts w:ascii="Arial" w:hAnsi="Arial" w:cs="Arial"/>
        </w:rPr>
        <w:t xml:space="preserve">a.- Captación, tratamiento e impulsión en el sitio El Ceibal del cantón Rocafuerte hasta el sitio Cruz Verde y de allí por gravedad hasta el llamado Tanque Intermedio, y desde aquí hasta el cantón Manta que incluye ciertas aéreas rurales .               </w:t>
      </w:r>
    </w:p>
    <w:p w:rsidR="00133093" w:rsidRPr="00133093" w:rsidRDefault="00133093" w:rsidP="00133093">
      <w:pPr>
        <w:ind w:left="708"/>
        <w:jc w:val="both"/>
        <w:rPr>
          <w:rFonts w:ascii="Arial" w:hAnsi="Arial" w:cs="Arial"/>
        </w:rPr>
      </w:pPr>
      <w:r w:rsidRPr="00133093">
        <w:rPr>
          <w:rFonts w:ascii="Arial" w:hAnsi="Arial" w:cs="Arial"/>
        </w:rPr>
        <w:t xml:space="preserve">b.- Captación e impulsión en el sitio Caza Lagarto del cantón Santa Ana hasta el cerro llamado Mocochal, y de aquí por gravedad hasta el sitio Rio de Oro desde donde se bombea hasta la estación Colorado para el tratamiento físico-químico, y desde donde se distribuye a varios barrios de Manta. </w:t>
      </w:r>
    </w:p>
    <w:p w:rsidR="00133093" w:rsidRPr="00133093" w:rsidRDefault="00133093" w:rsidP="00133093">
      <w:pPr>
        <w:ind w:left="708"/>
        <w:jc w:val="both"/>
        <w:rPr>
          <w:rFonts w:ascii="Arial" w:hAnsi="Arial" w:cs="Arial"/>
        </w:rPr>
      </w:pPr>
      <w:r w:rsidRPr="00133093">
        <w:rPr>
          <w:rFonts w:ascii="Arial" w:hAnsi="Arial" w:cs="Arial"/>
        </w:rPr>
        <w:t xml:space="preserve">c.- Desde Abril 2017 la estación Colorado recibe también agua de la represa La Esperanza a través de la línea de conducción de la Refinería del Pacifico, pudiendo potabilizar de la una o de la otra fuente. </w:t>
      </w:r>
    </w:p>
    <w:p w:rsidR="00133093" w:rsidRPr="00133093" w:rsidRDefault="00133093" w:rsidP="00133093">
      <w:pPr>
        <w:ind w:left="708"/>
        <w:jc w:val="both"/>
        <w:rPr>
          <w:rFonts w:ascii="Arial" w:hAnsi="Arial" w:cs="Arial"/>
          <w:b/>
        </w:rPr>
      </w:pPr>
      <w:r w:rsidRPr="00133093">
        <w:rPr>
          <w:rFonts w:ascii="Arial" w:hAnsi="Arial" w:cs="Arial"/>
        </w:rPr>
        <w:t>En lo que respecta al manejo de las aguas residuales, tiene bajo su responsabilidad la estación  principal de Miraflores desde donde se envía dichas aguas hasta las lagunas de oxidación del sitio El Gavilán. La estación Miraflores es alimentada  a la vez por varias sub estaciones como Los Esteros, Las Rocas, Umiña, Ciudadela Universitaria, Vigilancia Aduanera.</w:t>
      </w:r>
      <w:r w:rsidRPr="00133093">
        <w:rPr>
          <w:rFonts w:ascii="Arial" w:hAnsi="Arial" w:cs="Arial"/>
          <w:b/>
        </w:rPr>
        <w:t xml:space="preserve"> </w:t>
      </w:r>
    </w:p>
    <w:p w:rsidR="006B1DA4" w:rsidRPr="006B1DA4" w:rsidRDefault="00133093" w:rsidP="006B1DA4">
      <w:pPr>
        <w:pStyle w:val="Prrafodelista"/>
        <w:jc w:val="both"/>
        <w:rPr>
          <w:rFonts w:ascii="Arial" w:hAnsi="Arial" w:cs="Arial"/>
          <w:color w:val="000000"/>
          <w:lang w:val="es-EC"/>
        </w:rPr>
      </w:pPr>
      <w:r>
        <w:rPr>
          <w:rFonts w:ascii="Arial" w:hAnsi="Arial" w:cs="Arial"/>
          <w:color w:val="000000"/>
          <w:lang w:val="es-EC"/>
        </w:rPr>
        <w:t>A pesar de los mantenimientos preventivos que se realizan en las rejillas retenedoras de sólidos y los cárcamos donde se depositan las aguas residuales, existen elementos sólidos y fibras que provocan obstrucciones en los impulsores originado rotor bloqueado y haciendo forzar mas la rotación del eje del motor, adicional al incremento de agua residuales que ingresa a las estaciones de bombeo tales como las EB Los Esteros, Vigilancia Aduanera y Umiña debido al crecimiento poblacional en Manta, esto ah originado que los grupos de bombeos estén encendidos las 24 horas del día completando las horas de uso de las piezas mecánicas</w:t>
      </w:r>
      <w:r w:rsidR="006B1DA4">
        <w:rPr>
          <w:rFonts w:ascii="Arial" w:hAnsi="Arial" w:cs="Arial"/>
          <w:color w:val="000000"/>
          <w:lang w:val="es-EC"/>
        </w:rPr>
        <w:t xml:space="preserve"> provocando desgastes en rodamientos, sellos mecánicos permitiendo el paso del agua hasta mucha veces lograr que ingrese al estator y al hacer contacto con las bobinas eléctricas pueden llegar a quemarse; para eso </w:t>
      </w:r>
      <w:r w:rsidR="006B1DA4">
        <w:rPr>
          <w:rFonts w:ascii="Arial" w:hAnsi="Arial" w:cs="Arial"/>
          <w:color w:val="000000"/>
          <w:lang w:val="es-EC"/>
        </w:rPr>
        <w:lastRenderedPageBreak/>
        <w:t xml:space="preserve">es necesario generar este proceso de servicio que tenga como objetivo realizar una reparación integral y total en los grupos de bombeos de las EB Los Esteros, Vigilancia Aduanera y Umiña para cumplir con los objetivos de bombear el agua residual a la zona de la PTAR para ser tratada y evitar reboses de agua servida en la parte baja de la Ciudad de Manta. </w:t>
      </w:r>
    </w:p>
    <w:p w:rsidR="00133093" w:rsidRPr="00133093" w:rsidRDefault="00133093" w:rsidP="00A31E92">
      <w:pPr>
        <w:pStyle w:val="Prrafodelista"/>
        <w:jc w:val="both"/>
        <w:rPr>
          <w:rFonts w:ascii="Arial" w:hAnsi="Arial" w:cs="Arial"/>
          <w:color w:val="000000"/>
          <w:lang w:val="es-EC"/>
        </w:rPr>
      </w:pPr>
    </w:p>
    <w:p w:rsidR="0072355F" w:rsidRPr="00133093" w:rsidRDefault="0072355F" w:rsidP="00621FB7">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sz w:val="22"/>
          <w:szCs w:val="22"/>
        </w:rPr>
      </w:pPr>
      <w:r w:rsidRPr="00133093">
        <w:rPr>
          <w:rFonts w:ascii="Arial" w:hAnsi="Arial" w:cs="Arial"/>
          <w:b/>
          <w:color w:val="auto"/>
          <w:sz w:val="22"/>
          <w:szCs w:val="22"/>
        </w:rPr>
        <w:t>2.-EXPOSICIÓN DE LA NECESIDAD</w:t>
      </w:r>
    </w:p>
    <w:p w:rsidR="00E21F85" w:rsidRPr="00133093" w:rsidRDefault="00E21F85" w:rsidP="0072355F">
      <w:pPr>
        <w:pStyle w:val="Default"/>
        <w:jc w:val="both"/>
        <w:rPr>
          <w:rFonts w:ascii="Arial" w:hAnsi="Arial" w:cs="Arial"/>
          <w:b/>
          <w:color w:val="auto"/>
          <w:sz w:val="22"/>
          <w:szCs w:val="22"/>
        </w:rPr>
      </w:pPr>
    </w:p>
    <w:p w:rsidR="004842BD" w:rsidRPr="00133093" w:rsidRDefault="004842BD" w:rsidP="004842BD">
      <w:pPr>
        <w:ind w:left="708"/>
        <w:jc w:val="both"/>
        <w:rPr>
          <w:rFonts w:ascii="Arial" w:hAnsi="Arial" w:cs="Arial"/>
          <w:color w:val="000000"/>
        </w:rPr>
      </w:pPr>
      <w:r w:rsidRPr="00133093">
        <w:rPr>
          <w:rFonts w:ascii="Arial" w:hAnsi="Arial" w:cs="Arial"/>
          <w:color w:val="000000"/>
        </w:rPr>
        <w:t>El Aumento de</w:t>
      </w:r>
      <w:r w:rsidR="006B1DA4">
        <w:rPr>
          <w:rFonts w:ascii="Arial" w:hAnsi="Arial" w:cs="Arial"/>
          <w:color w:val="000000"/>
        </w:rPr>
        <w:t>l ingreso o</w:t>
      </w:r>
      <w:r w:rsidRPr="00133093">
        <w:rPr>
          <w:rFonts w:ascii="Arial" w:hAnsi="Arial" w:cs="Arial"/>
          <w:color w:val="000000"/>
        </w:rPr>
        <w:t xml:space="preserve"> descargas de AASS a las estaciones de bombeo y el uso frecuente de estos grupos de bombeos aumentando el tiempo de trabajo y operación, sus piezas mecánicas sufren desgastes </w:t>
      </w:r>
      <w:r w:rsidR="003C5719" w:rsidRPr="00133093">
        <w:rPr>
          <w:rFonts w:ascii="Arial" w:hAnsi="Arial" w:cs="Arial"/>
          <w:color w:val="000000"/>
        </w:rPr>
        <w:t>y en</w:t>
      </w:r>
      <w:r w:rsidRPr="00133093">
        <w:rPr>
          <w:rFonts w:ascii="Arial" w:hAnsi="Arial" w:cs="Arial"/>
          <w:color w:val="000000"/>
        </w:rPr>
        <w:t xml:space="preserve"> muchas</w:t>
      </w:r>
      <w:r w:rsidR="003C5719" w:rsidRPr="00133093">
        <w:rPr>
          <w:rFonts w:ascii="Arial" w:hAnsi="Arial" w:cs="Arial"/>
          <w:color w:val="000000"/>
        </w:rPr>
        <w:t xml:space="preserve"> ocasiones </w:t>
      </w:r>
      <w:r w:rsidRPr="00133093">
        <w:rPr>
          <w:rFonts w:ascii="Arial" w:hAnsi="Arial" w:cs="Arial"/>
          <w:color w:val="000000"/>
        </w:rPr>
        <w:t xml:space="preserve"> sufren obstrucciones en el impulsor por objetos duros o fibras que circulan en </w:t>
      </w:r>
      <w:r w:rsidR="003C5719" w:rsidRPr="00133093">
        <w:rPr>
          <w:rFonts w:ascii="Arial" w:hAnsi="Arial" w:cs="Arial"/>
          <w:color w:val="000000"/>
        </w:rPr>
        <w:t>las aguas residuales, dando origen a fallas bruscas como rotor bloqueado y daños de sellos mecánicos y cojinetes.</w:t>
      </w:r>
      <w:r w:rsidRPr="00133093">
        <w:rPr>
          <w:rFonts w:ascii="Arial" w:hAnsi="Arial" w:cs="Arial"/>
          <w:color w:val="000000"/>
        </w:rPr>
        <w:t xml:space="preserve"> </w:t>
      </w:r>
    </w:p>
    <w:p w:rsidR="00E21F85" w:rsidRPr="00133093" w:rsidRDefault="003C5719" w:rsidP="003C5719">
      <w:pPr>
        <w:ind w:left="708"/>
        <w:jc w:val="both"/>
        <w:rPr>
          <w:rFonts w:ascii="Arial" w:hAnsi="Arial" w:cs="Arial"/>
          <w:b/>
        </w:rPr>
      </w:pPr>
      <w:r w:rsidRPr="00133093">
        <w:rPr>
          <w:rFonts w:ascii="Arial" w:hAnsi="Arial" w:cs="Arial"/>
          <w:color w:val="000000"/>
        </w:rPr>
        <w:t>Con la finalidad de mantener estos sistemas de bombeos operativos y evitar reboses de aguas servidas en las parte baja de la Ciudad de Manta, es necesario aplicar los mantenimientos correctivos necesarios en estos grupos de bombeos donde sus piezas mecánicas y bobinas cumplieron su horas de trabajo y de esta manera volver a poner en Marcha estos grupos de bombeos.</w:t>
      </w:r>
    </w:p>
    <w:p w:rsidR="00E21F85" w:rsidRPr="00133093" w:rsidRDefault="00E21F85" w:rsidP="0072355F">
      <w:pPr>
        <w:pStyle w:val="Default"/>
        <w:jc w:val="both"/>
        <w:rPr>
          <w:rFonts w:ascii="Arial" w:hAnsi="Arial" w:cs="Arial"/>
          <w:b/>
          <w:color w:val="auto"/>
          <w:sz w:val="22"/>
          <w:szCs w:val="22"/>
        </w:rPr>
      </w:pPr>
    </w:p>
    <w:p w:rsidR="0072355F" w:rsidRPr="00133093" w:rsidRDefault="0072355F" w:rsidP="000E33AE">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sz w:val="22"/>
          <w:szCs w:val="22"/>
        </w:rPr>
      </w:pPr>
      <w:r w:rsidRPr="00133093">
        <w:rPr>
          <w:rFonts w:ascii="Arial" w:hAnsi="Arial" w:cs="Arial"/>
          <w:b/>
          <w:color w:val="auto"/>
          <w:sz w:val="22"/>
          <w:szCs w:val="22"/>
        </w:rPr>
        <w:t>3.- OBJETIVOS</w:t>
      </w:r>
    </w:p>
    <w:p w:rsidR="000E33AE" w:rsidRPr="00133093" w:rsidRDefault="000E33AE" w:rsidP="000E33AE">
      <w:pPr>
        <w:pStyle w:val="Default"/>
        <w:pBdr>
          <w:top w:val="single" w:sz="4" w:space="1" w:color="auto"/>
          <w:left w:val="single" w:sz="4" w:space="4" w:color="auto"/>
          <w:bottom w:val="single" w:sz="4" w:space="1" w:color="auto"/>
          <w:right w:val="single" w:sz="4" w:space="4" w:color="auto"/>
        </w:pBdr>
        <w:ind w:left="708"/>
        <w:jc w:val="both"/>
        <w:rPr>
          <w:rFonts w:ascii="Arial" w:hAnsi="Arial" w:cs="Arial"/>
          <w:i/>
          <w:color w:val="auto"/>
          <w:sz w:val="22"/>
          <w:szCs w:val="22"/>
        </w:rPr>
      </w:pPr>
      <w:r w:rsidRPr="00133093">
        <w:rPr>
          <w:rFonts w:ascii="Arial" w:hAnsi="Arial" w:cs="Arial"/>
          <w:b/>
          <w:i/>
          <w:color w:val="auto"/>
          <w:sz w:val="22"/>
          <w:szCs w:val="22"/>
        </w:rPr>
        <w:t>Nota:</w:t>
      </w:r>
      <w:r w:rsidRPr="00133093">
        <w:rPr>
          <w:rFonts w:ascii="Arial" w:hAnsi="Arial" w:cs="Arial"/>
          <w:i/>
          <w:color w:val="auto"/>
          <w:sz w:val="22"/>
          <w:szCs w:val="22"/>
        </w:rPr>
        <w:t xml:space="preserve"> Los Objetivos serán relacionados  de acuerdo  al  POA  del área requirente</w:t>
      </w:r>
    </w:p>
    <w:p w:rsidR="0072355F" w:rsidRPr="00133093" w:rsidRDefault="0072355F" w:rsidP="0072355F">
      <w:pPr>
        <w:pStyle w:val="Default"/>
        <w:jc w:val="both"/>
        <w:rPr>
          <w:rFonts w:ascii="Arial" w:hAnsi="Arial" w:cs="Arial"/>
          <w:color w:val="auto"/>
          <w:sz w:val="22"/>
          <w:szCs w:val="22"/>
        </w:rPr>
      </w:pPr>
    </w:p>
    <w:p w:rsidR="0072355F" w:rsidRPr="00133093" w:rsidRDefault="0072355F" w:rsidP="0072355F">
      <w:pPr>
        <w:pStyle w:val="Default"/>
        <w:ind w:left="708"/>
        <w:jc w:val="both"/>
        <w:rPr>
          <w:rFonts w:ascii="Arial" w:hAnsi="Arial" w:cs="Arial"/>
          <w:b/>
          <w:color w:val="auto"/>
          <w:sz w:val="22"/>
          <w:szCs w:val="22"/>
        </w:rPr>
      </w:pPr>
      <w:r w:rsidRPr="00133093">
        <w:rPr>
          <w:rFonts w:ascii="Arial" w:hAnsi="Arial" w:cs="Arial"/>
          <w:b/>
          <w:color w:val="auto"/>
          <w:sz w:val="22"/>
          <w:szCs w:val="22"/>
        </w:rPr>
        <w:t>3.1. OBJETIVO GENERAL</w:t>
      </w:r>
    </w:p>
    <w:p w:rsidR="00E21F85" w:rsidRPr="00133093" w:rsidRDefault="00704B78" w:rsidP="0072355F">
      <w:pPr>
        <w:pStyle w:val="Default"/>
        <w:ind w:left="708"/>
        <w:jc w:val="both"/>
        <w:rPr>
          <w:rFonts w:ascii="Arial" w:hAnsi="Arial" w:cs="Arial"/>
          <w:color w:val="auto"/>
          <w:sz w:val="22"/>
          <w:szCs w:val="22"/>
        </w:rPr>
      </w:pPr>
      <w:r w:rsidRPr="00133093">
        <w:rPr>
          <w:rFonts w:ascii="Arial" w:hAnsi="Arial" w:cs="Arial"/>
          <w:color w:val="auto"/>
          <w:sz w:val="22"/>
          <w:szCs w:val="22"/>
        </w:rPr>
        <w:t xml:space="preserve">Realizar </w:t>
      </w:r>
      <w:r w:rsidR="000F4A63">
        <w:rPr>
          <w:rFonts w:ascii="Arial" w:hAnsi="Arial" w:cs="Arial"/>
          <w:color w:val="auto"/>
          <w:sz w:val="22"/>
          <w:szCs w:val="22"/>
        </w:rPr>
        <w:t>reparación integral de bombas en</w:t>
      </w:r>
      <w:r w:rsidRPr="00133093">
        <w:rPr>
          <w:rFonts w:ascii="Arial" w:hAnsi="Arial" w:cs="Arial"/>
          <w:color w:val="auto"/>
          <w:sz w:val="22"/>
          <w:szCs w:val="22"/>
        </w:rPr>
        <w:t xml:space="preserve"> las estaciones de Bombeo de AASS Vigilancia Aduanera, Los Esteros Y Umiña, y cumplir con las Actividades de mantenimiento de Estaciones para de esta manera evitar la contaminación con reboses de Agua residuales en la zona baja de la Ciudad de Manta.</w:t>
      </w:r>
    </w:p>
    <w:p w:rsidR="00E21F85" w:rsidRPr="00133093" w:rsidRDefault="00E21F85" w:rsidP="0072355F">
      <w:pPr>
        <w:pStyle w:val="Default"/>
        <w:ind w:left="708"/>
        <w:jc w:val="both"/>
        <w:rPr>
          <w:rFonts w:ascii="Arial" w:hAnsi="Arial" w:cs="Arial"/>
          <w:b/>
          <w:color w:val="auto"/>
          <w:sz w:val="22"/>
          <w:szCs w:val="22"/>
        </w:rPr>
      </w:pPr>
    </w:p>
    <w:p w:rsidR="0072355F" w:rsidRPr="00133093" w:rsidRDefault="0072355F" w:rsidP="0072355F">
      <w:pPr>
        <w:pStyle w:val="Default"/>
        <w:jc w:val="both"/>
        <w:rPr>
          <w:rFonts w:ascii="Arial" w:hAnsi="Arial" w:cs="Arial"/>
          <w:b/>
          <w:color w:val="auto"/>
          <w:sz w:val="22"/>
          <w:szCs w:val="22"/>
        </w:rPr>
      </w:pPr>
    </w:p>
    <w:p w:rsidR="0072355F" w:rsidRPr="00133093" w:rsidRDefault="0072355F" w:rsidP="0072355F">
      <w:pPr>
        <w:pStyle w:val="Default"/>
        <w:ind w:left="708"/>
        <w:jc w:val="both"/>
        <w:rPr>
          <w:rFonts w:ascii="Arial" w:hAnsi="Arial" w:cs="Arial"/>
          <w:b/>
          <w:color w:val="auto"/>
          <w:sz w:val="22"/>
          <w:szCs w:val="22"/>
        </w:rPr>
      </w:pPr>
      <w:r w:rsidRPr="00133093">
        <w:rPr>
          <w:rFonts w:ascii="Arial" w:hAnsi="Arial" w:cs="Arial"/>
          <w:b/>
          <w:color w:val="auto"/>
          <w:sz w:val="22"/>
          <w:szCs w:val="22"/>
        </w:rPr>
        <w:t>3.2. OBJETIVOS ESPECÍFICOS</w:t>
      </w:r>
    </w:p>
    <w:p w:rsidR="003C5719" w:rsidRDefault="000F4A63" w:rsidP="003C5719">
      <w:pPr>
        <w:ind w:left="708"/>
        <w:jc w:val="both"/>
        <w:rPr>
          <w:rFonts w:ascii="Arial" w:hAnsi="Arial" w:cs="Arial"/>
        </w:rPr>
      </w:pPr>
      <w:r>
        <w:rPr>
          <w:rFonts w:ascii="Arial" w:hAnsi="Arial" w:cs="Arial"/>
          <w:lang w:val="es-ES"/>
        </w:rPr>
        <w:t>- Prevenir daños en los componentes mecánicos y eléctricos en los sistemas de bombeo de las EB Los Esteros, Vigilancia Aduanera y Umiña</w:t>
      </w:r>
      <w:r w:rsidR="003C5719" w:rsidRPr="00133093">
        <w:rPr>
          <w:rFonts w:ascii="Arial" w:hAnsi="Arial" w:cs="Arial"/>
        </w:rPr>
        <w:t>.</w:t>
      </w:r>
    </w:p>
    <w:p w:rsidR="000F4A63" w:rsidRDefault="000F4A63" w:rsidP="003C5719">
      <w:pPr>
        <w:ind w:left="708"/>
        <w:jc w:val="both"/>
        <w:rPr>
          <w:rFonts w:ascii="Arial" w:hAnsi="Arial" w:cs="Arial"/>
        </w:rPr>
      </w:pPr>
      <w:r>
        <w:rPr>
          <w:rFonts w:ascii="Arial" w:hAnsi="Arial" w:cs="Arial"/>
        </w:rPr>
        <w:t>- Evitar reboses de aguas Residuales en la zona baja de la ciudad de Manta.</w:t>
      </w:r>
    </w:p>
    <w:p w:rsidR="000F4A63" w:rsidRDefault="000F4A63" w:rsidP="003C5719">
      <w:pPr>
        <w:ind w:left="708"/>
        <w:jc w:val="both"/>
        <w:rPr>
          <w:rFonts w:ascii="Arial" w:hAnsi="Arial" w:cs="Arial"/>
        </w:rPr>
      </w:pPr>
      <w:r>
        <w:rPr>
          <w:rFonts w:ascii="Arial" w:hAnsi="Arial" w:cs="Arial"/>
        </w:rPr>
        <w:t>- Corregir anomalías encarriladas por el uso frecuente y continuo de los grupos de bombeos.</w:t>
      </w:r>
    </w:p>
    <w:p w:rsidR="000F4A63" w:rsidRPr="00133093" w:rsidRDefault="000F4A63" w:rsidP="003C5719">
      <w:pPr>
        <w:ind w:left="708"/>
        <w:jc w:val="both"/>
        <w:rPr>
          <w:rFonts w:ascii="Arial" w:hAnsi="Arial" w:cs="Arial"/>
        </w:rPr>
      </w:pPr>
    </w:p>
    <w:p w:rsidR="003C5719" w:rsidRPr="00133093" w:rsidRDefault="003C5719" w:rsidP="0072355F">
      <w:pPr>
        <w:pStyle w:val="Default"/>
        <w:ind w:left="708"/>
        <w:jc w:val="both"/>
        <w:rPr>
          <w:rFonts w:ascii="Arial" w:hAnsi="Arial" w:cs="Arial"/>
          <w:color w:val="auto"/>
          <w:sz w:val="22"/>
          <w:szCs w:val="22"/>
          <w:lang w:val="es-EC"/>
        </w:rPr>
      </w:pPr>
    </w:p>
    <w:p w:rsidR="00E21F85" w:rsidRPr="00133093" w:rsidRDefault="00E21F85" w:rsidP="0072355F">
      <w:pPr>
        <w:pStyle w:val="Default"/>
        <w:ind w:left="708"/>
        <w:jc w:val="both"/>
        <w:rPr>
          <w:rFonts w:ascii="Arial" w:hAnsi="Arial" w:cs="Arial"/>
          <w:b/>
          <w:color w:val="auto"/>
          <w:sz w:val="22"/>
          <w:szCs w:val="22"/>
        </w:rPr>
      </w:pPr>
    </w:p>
    <w:p w:rsidR="0072355F" w:rsidRPr="00133093" w:rsidRDefault="0072355F" w:rsidP="0072355F">
      <w:pPr>
        <w:pStyle w:val="Default"/>
        <w:ind w:left="708"/>
        <w:jc w:val="both"/>
        <w:rPr>
          <w:rFonts w:ascii="Arial" w:hAnsi="Arial" w:cs="Arial"/>
          <w:b/>
          <w:color w:val="auto"/>
          <w:sz w:val="22"/>
          <w:szCs w:val="22"/>
        </w:rPr>
      </w:pPr>
    </w:p>
    <w:p w:rsidR="0072355F" w:rsidRPr="00133093" w:rsidRDefault="0072355F" w:rsidP="00621FB7">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sz w:val="22"/>
          <w:szCs w:val="22"/>
        </w:rPr>
      </w:pPr>
      <w:r w:rsidRPr="00133093">
        <w:rPr>
          <w:rFonts w:ascii="Arial" w:hAnsi="Arial" w:cs="Arial"/>
          <w:b/>
          <w:color w:val="auto"/>
          <w:sz w:val="22"/>
          <w:szCs w:val="22"/>
        </w:rPr>
        <w:lastRenderedPageBreak/>
        <w:t>4.- PRODUCTOS O SERVICIOS ESPERADOS</w:t>
      </w:r>
    </w:p>
    <w:p w:rsidR="0072355F" w:rsidRPr="00133093" w:rsidRDefault="0072355F" w:rsidP="00621FB7">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sz w:val="22"/>
          <w:szCs w:val="22"/>
        </w:rPr>
      </w:pPr>
    </w:p>
    <w:p w:rsidR="0072355F" w:rsidRPr="00133093" w:rsidRDefault="0072355F" w:rsidP="0072355F">
      <w:pPr>
        <w:pStyle w:val="Default"/>
        <w:ind w:left="708"/>
        <w:jc w:val="both"/>
        <w:rPr>
          <w:rFonts w:ascii="Arial" w:hAnsi="Arial" w:cs="Arial"/>
          <w:b/>
          <w:color w:val="auto"/>
          <w:sz w:val="22"/>
          <w:szCs w:val="22"/>
        </w:rPr>
      </w:pPr>
      <w:r w:rsidRPr="00133093">
        <w:rPr>
          <w:rFonts w:ascii="Arial" w:hAnsi="Arial" w:cs="Arial"/>
          <w:b/>
          <w:color w:val="auto"/>
          <w:sz w:val="22"/>
          <w:szCs w:val="22"/>
        </w:rPr>
        <w:t>Características Técnicas.-</w:t>
      </w:r>
    </w:p>
    <w:p w:rsidR="00E21F85" w:rsidRPr="00133093" w:rsidRDefault="00704B78" w:rsidP="00704B78">
      <w:pPr>
        <w:pStyle w:val="Default"/>
        <w:ind w:left="705"/>
        <w:jc w:val="both"/>
        <w:rPr>
          <w:rFonts w:ascii="Arial" w:hAnsi="Arial" w:cs="Arial"/>
          <w:i/>
          <w:color w:val="auto"/>
          <w:sz w:val="22"/>
          <w:szCs w:val="22"/>
        </w:rPr>
      </w:pPr>
      <w:r w:rsidRPr="00133093">
        <w:rPr>
          <w:rFonts w:ascii="Arial" w:hAnsi="Arial" w:cs="Arial"/>
          <w:i/>
          <w:color w:val="auto"/>
          <w:sz w:val="22"/>
          <w:szCs w:val="22"/>
        </w:rPr>
        <w:t>La estación de AASS Los Esteros Consta de 3 Grupos de Bombeos</w:t>
      </w:r>
      <w:r w:rsidR="002E0AD3" w:rsidRPr="00133093">
        <w:rPr>
          <w:rFonts w:ascii="Arial" w:hAnsi="Arial" w:cs="Arial"/>
          <w:i/>
          <w:color w:val="auto"/>
          <w:sz w:val="22"/>
          <w:szCs w:val="22"/>
        </w:rPr>
        <w:t xml:space="preserve"> de 75 Hp</w:t>
      </w:r>
      <w:r w:rsidRPr="00133093">
        <w:rPr>
          <w:rFonts w:ascii="Arial" w:hAnsi="Arial" w:cs="Arial"/>
          <w:i/>
          <w:color w:val="auto"/>
          <w:sz w:val="22"/>
          <w:szCs w:val="22"/>
        </w:rPr>
        <w:t xml:space="preserve">, mismos que operan dos grupos simultáneamente y mantiene un grupo es Stan </w:t>
      </w:r>
      <w:proofErr w:type="spellStart"/>
      <w:r w:rsidRPr="00133093">
        <w:rPr>
          <w:rFonts w:ascii="Arial" w:hAnsi="Arial" w:cs="Arial"/>
          <w:i/>
          <w:color w:val="auto"/>
          <w:sz w:val="22"/>
          <w:szCs w:val="22"/>
        </w:rPr>
        <w:t>By</w:t>
      </w:r>
      <w:proofErr w:type="spellEnd"/>
      <w:r w:rsidR="002E0AD3" w:rsidRPr="00133093">
        <w:rPr>
          <w:rFonts w:ascii="Arial" w:hAnsi="Arial" w:cs="Arial"/>
          <w:i/>
          <w:color w:val="auto"/>
          <w:sz w:val="22"/>
          <w:szCs w:val="22"/>
        </w:rPr>
        <w:t>, Cantidad de bomba a reparar 2 Unidades</w:t>
      </w:r>
      <w:r w:rsidRPr="00133093">
        <w:rPr>
          <w:rFonts w:ascii="Arial" w:hAnsi="Arial" w:cs="Arial"/>
          <w:i/>
          <w:color w:val="auto"/>
          <w:sz w:val="22"/>
          <w:szCs w:val="22"/>
        </w:rPr>
        <w:t xml:space="preserve">: </w:t>
      </w:r>
    </w:p>
    <w:p w:rsidR="00E21F85" w:rsidRPr="00133093" w:rsidRDefault="00E21F85" w:rsidP="0072355F">
      <w:pPr>
        <w:pStyle w:val="Default"/>
        <w:ind w:left="708"/>
        <w:jc w:val="both"/>
        <w:rPr>
          <w:rFonts w:ascii="Arial" w:hAnsi="Arial" w:cs="Arial"/>
          <w:i/>
          <w:color w:val="auto"/>
          <w:sz w:val="22"/>
          <w:szCs w:val="22"/>
        </w:rPr>
      </w:pPr>
    </w:p>
    <w:p w:rsidR="002E0AD3" w:rsidRPr="00133093" w:rsidRDefault="002E0AD3" w:rsidP="0072355F">
      <w:pPr>
        <w:pStyle w:val="Default"/>
        <w:ind w:left="708"/>
        <w:jc w:val="both"/>
        <w:rPr>
          <w:rFonts w:ascii="Arial" w:hAnsi="Arial" w:cs="Arial"/>
          <w:i/>
          <w:color w:val="auto"/>
          <w:sz w:val="22"/>
          <w:szCs w:val="22"/>
        </w:rPr>
      </w:pPr>
    </w:p>
    <w:tbl>
      <w:tblPr>
        <w:tblW w:w="7536" w:type="dxa"/>
        <w:tblInd w:w="779" w:type="dxa"/>
        <w:tblCellMar>
          <w:left w:w="70" w:type="dxa"/>
          <w:right w:w="70" w:type="dxa"/>
        </w:tblCellMar>
        <w:tblLook w:val="04A0" w:firstRow="1" w:lastRow="0" w:firstColumn="1" w:lastColumn="0" w:noHBand="0" w:noVBand="1"/>
      </w:tblPr>
      <w:tblGrid>
        <w:gridCol w:w="816"/>
        <w:gridCol w:w="6720"/>
      </w:tblGrid>
      <w:tr w:rsidR="00D60951" w:rsidRPr="00D60951" w:rsidTr="006266F9">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60951" w:rsidRPr="00D60951" w:rsidRDefault="00D60951" w:rsidP="00D60951">
            <w:pPr>
              <w:spacing w:after="0" w:line="240" w:lineRule="auto"/>
              <w:jc w:val="center"/>
              <w:rPr>
                <w:rFonts w:eastAsia="Times New Roman" w:cs="Calibri"/>
                <w:b/>
                <w:bCs/>
                <w:color w:val="000000"/>
                <w:lang w:eastAsia="es-EC"/>
              </w:rPr>
            </w:pPr>
            <w:r w:rsidRPr="00D60951">
              <w:rPr>
                <w:rFonts w:eastAsia="Times New Roman" w:cs="Calibri"/>
                <w:b/>
                <w:bCs/>
                <w:color w:val="000000"/>
                <w:lang w:eastAsia="es-EC"/>
              </w:rPr>
              <w:t>ITEMS</w:t>
            </w:r>
          </w:p>
        </w:tc>
        <w:tc>
          <w:tcPr>
            <w:tcW w:w="6720" w:type="dxa"/>
            <w:tcBorders>
              <w:top w:val="single" w:sz="4" w:space="0" w:color="auto"/>
              <w:left w:val="nil"/>
              <w:bottom w:val="single" w:sz="4" w:space="0" w:color="auto"/>
              <w:right w:val="single" w:sz="4" w:space="0" w:color="000000"/>
            </w:tcBorders>
            <w:shd w:val="clear" w:color="000000" w:fill="FFFFFF"/>
            <w:noWrap/>
            <w:vAlign w:val="bottom"/>
            <w:hideMark/>
          </w:tcPr>
          <w:p w:rsidR="00D60951" w:rsidRPr="00D60951" w:rsidRDefault="00D60951" w:rsidP="00D60951">
            <w:pPr>
              <w:spacing w:after="0" w:line="240" w:lineRule="auto"/>
              <w:jc w:val="center"/>
              <w:rPr>
                <w:rFonts w:eastAsia="Times New Roman" w:cs="Calibri"/>
                <w:b/>
                <w:bCs/>
                <w:color w:val="000000"/>
                <w:lang w:eastAsia="es-EC"/>
              </w:rPr>
            </w:pPr>
            <w:r w:rsidRPr="00D60951">
              <w:rPr>
                <w:rFonts w:eastAsia="Times New Roman" w:cs="Calibri"/>
                <w:b/>
                <w:bCs/>
                <w:color w:val="000000"/>
                <w:lang w:eastAsia="es-EC"/>
              </w:rPr>
              <w:t>DESCRIPCIÓN</w:t>
            </w:r>
          </w:p>
        </w:tc>
      </w:tr>
      <w:tr w:rsidR="00D60951" w:rsidRPr="00D60951" w:rsidTr="006266F9">
        <w:trPr>
          <w:trHeight w:val="300"/>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D60951" w:rsidRPr="00D60951" w:rsidRDefault="00D60951" w:rsidP="00D60951">
            <w:pPr>
              <w:spacing w:after="0" w:line="240" w:lineRule="auto"/>
              <w:jc w:val="center"/>
              <w:rPr>
                <w:rFonts w:eastAsia="Times New Roman" w:cs="Calibri"/>
                <w:color w:val="000000"/>
                <w:lang w:eastAsia="es-EC"/>
              </w:rPr>
            </w:pPr>
            <w:r w:rsidRPr="00D60951">
              <w:rPr>
                <w:rFonts w:eastAsia="Times New Roman" w:cs="Calibri"/>
                <w:color w:val="000000"/>
                <w:lang w:eastAsia="es-EC"/>
              </w:rPr>
              <w:t>1</w:t>
            </w:r>
          </w:p>
        </w:tc>
        <w:tc>
          <w:tcPr>
            <w:tcW w:w="6720" w:type="dxa"/>
            <w:tcBorders>
              <w:top w:val="single" w:sz="4" w:space="0" w:color="auto"/>
              <w:left w:val="nil"/>
              <w:bottom w:val="single" w:sz="4" w:space="0" w:color="auto"/>
              <w:right w:val="single" w:sz="4" w:space="0" w:color="auto"/>
            </w:tcBorders>
            <w:shd w:val="clear" w:color="000000" w:fill="FFFFFF"/>
            <w:noWrap/>
            <w:vAlign w:val="bottom"/>
            <w:hideMark/>
          </w:tcPr>
          <w:p w:rsidR="00D60951" w:rsidRPr="00D60951" w:rsidRDefault="006266F9" w:rsidP="00D60951">
            <w:pPr>
              <w:spacing w:after="0" w:line="240" w:lineRule="auto"/>
              <w:rPr>
                <w:rFonts w:eastAsia="Times New Roman" w:cs="Calibri"/>
                <w:color w:val="000000"/>
                <w:lang w:eastAsia="es-EC"/>
              </w:rPr>
            </w:pPr>
            <w:r>
              <w:rPr>
                <w:rFonts w:eastAsia="Times New Roman" w:cs="Calibri"/>
                <w:color w:val="000000"/>
                <w:lang w:eastAsia="es-EC"/>
              </w:rPr>
              <w:t>I</w:t>
            </w:r>
            <w:r w:rsidRPr="00D60951">
              <w:rPr>
                <w:rFonts w:eastAsia="Times New Roman" w:cs="Calibri"/>
                <w:color w:val="000000"/>
                <w:lang w:eastAsia="es-EC"/>
              </w:rPr>
              <w:t>nspección</w:t>
            </w:r>
            <w:r w:rsidR="00D60951" w:rsidRPr="00D60951">
              <w:rPr>
                <w:rFonts w:eastAsia="Times New Roman" w:cs="Calibri"/>
                <w:color w:val="000000"/>
                <w:lang w:eastAsia="es-EC"/>
              </w:rPr>
              <w:t xml:space="preserve"> de componentes</w:t>
            </w:r>
            <w:r>
              <w:rPr>
                <w:rFonts w:eastAsia="Times New Roman" w:cs="Calibri"/>
                <w:color w:val="000000"/>
                <w:lang w:eastAsia="es-EC"/>
              </w:rPr>
              <w:t xml:space="preserve"> y </w:t>
            </w:r>
            <w:r w:rsidRPr="00D60951">
              <w:rPr>
                <w:rFonts w:eastAsia="Times New Roman" w:cs="Calibri"/>
                <w:color w:val="000000"/>
                <w:lang w:eastAsia="es-EC"/>
              </w:rPr>
              <w:t>Desarme de bomba</w:t>
            </w:r>
            <w:r>
              <w:rPr>
                <w:rFonts w:eastAsia="Times New Roman" w:cs="Calibri"/>
                <w:color w:val="000000"/>
                <w:lang w:eastAsia="es-EC"/>
              </w:rPr>
              <w:t>.</w:t>
            </w:r>
          </w:p>
        </w:tc>
      </w:tr>
      <w:tr w:rsidR="00D60951" w:rsidRPr="00D60951" w:rsidTr="006266F9">
        <w:trPr>
          <w:trHeight w:val="300"/>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D60951" w:rsidRPr="00D60951" w:rsidRDefault="00D60951" w:rsidP="00D60951">
            <w:pPr>
              <w:spacing w:after="0" w:line="240" w:lineRule="auto"/>
              <w:jc w:val="center"/>
              <w:rPr>
                <w:rFonts w:eastAsia="Times New Roman" w:cs="Calibri"/>
                <w:color w:val="000000"/>
                <w:lang w:eastAsia="es-EC"/>
              </w:rPr>
            </w:pPr>
            <w:r w:rsidRPr="00D60951">
              <w:rPr>
                <w:rFonts w:eastAsia="Times New Roman" w:cs="Calibri"/>
                <w:color w:val="000000"/>
                <w:lang w:eastAsia="es-EC"/>
              </w:rPr>
              <w:t>2</w:t>
            </w:r>
          </w:p>
        </w:tc>
        <w:tc>
          <w:tcPr>
            <w:tcW w:w="6720" w:type="dxa"/>
            <w:tcBorders>
              <w:top w:val="single" w:sz="4" w:space="0" w:color="auto"/>
              <w:left w:val="nil"/>
              <w:bottom w:val="single" w:sz="4" w:space="0" w:color="auto"/>
              <w:right w:val="single" w:sz="4" w:space="0" w:color="auto"/>
            </w:tcBorders>
            <w:shd w:val="clear" w:color="000000" w:fill="FFFFFF"/>
            <w:noWrap/>
            <w:vAlign w:val="bottom"/>
            <w:hideMark/>
          </w:tcPr>
          <w:p w:rsidR="00D60951" w:rsidRPr="00D60951" w:rsidRDefault="006266F9" w:rsidP="00D60951">
            <w:pPr>
              <w:spacing w:after="0" w:line="240" w:lineRule="auto"/>
              <w:rPr>
                <w:rFonts w:eastAsia="Times New Roman" w:cs="Calibri"/>
                <w:color w:val="000000"/>
                <w:lang w:eastAsia="es-EC"/>
              </w:rPr>
            </w:pPr>
            <w:r w:rsidRPr="00D60951">
              <w:rPr>
                <w:rFonts w:eastAsia="Times New Roman" w:cs="Calibri"/>
                <w:color w:val="000000"/>
                <w:lang w:eastAsia="es-EC"/>
              </w:rPr>
              <w:t>Inspección</w:t>
            </w:r>
            <w:r w:rsidR="00D60951" w:rsidRPr="00D60951">
              <w:rPr>
                <w:rFonts w:eastAsia="Times New Roman" w:cs="Calibri"/>
                <w:color w:val="000000"/>
                <w:lang w:eastAsia="es-EC"/>
              </w:rPr>
              <w:t xml:space="preserve"> de estado del eje principal de la bomba</w:t>
            </w:r>
          </w:p>
        </w:tc>
      </w:tr>
      <w:tr w:rsidR="00D60951" w:rsidRPr="00D60951" w:rsidTr="006266F9">
        <w:trPr>
          <w:trHeight w:val="345"/>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D60951" w:rsidRPr="00D60951" w:rsidRDefault="00D60951" w:rsidP="00D60951">
            <w:pPr>
              <w:spacing w:after="0" w:line="240" w:lineRule="auto"/>
              <w:jc w:val="center"/>
              <w:rPr>
                <w:rFonts w:eastAsia="Times New Roman" w:cs="Calibri"/>
                <w:color w:val="000000"/>
                <w:lang w:eastAsia="es-EC"/>
              </w:rPr>
            </w:pPr>
            <w:r w:rsidRPr="00D60951">
              <w:rPr>
                <w:rFonts w:eastAsia="Times New Roman" w:cs="Calibri"/>
                <w:color w:val="000000"/>
                <w:lang w:eastAsia="es-EC"/>
              </w:rPr>
              <w:t>3</w:t>
            </w:r>
          </w:p>
        </w:tc>
        <w:tc>
          <w:tcPr>
            <w:tcW w:w="6720" w:type="dxa"/>
            <w:tcBorders>
              <w:top w:val="single" w:sz="4" w:space="0" w:color="auto"/>
              <w:left w:val="nil"/>
              <w:bottom w:val="single" w:sz="4" w:space="0" w:color="auto"/>
              <w:right w:val="single" w:sz="4" w:space="0" w:color="000000"/>
            </w:tcBorders>
            <w:shd w:val="clear" w:color="000000" w:fill="FFFFFF"/>
            <w:vAlign w:val="bottom"/>
            <w:hideMark/>
          </w:tcPr>
          <w:p w:rsidR="00D60951" w:rsidRPr="00D60951" w:rsidRDefault="006266F9" w:rsidP="00D60951">
            <w:pPr>
              <w:spacing w:after="0" w:line="240" w:lineRule="auto"/>
              <w:rPr>
                <w:rFonts w:eastAsia="Times New Roman" w:cs="Calibri"/>
                <w:color w:val="000000"/>
                <w:lang w:eastAsia="es-EC"/>
              </w:rPr>
            </w:pPr>
            <w:r w:rsidRPr="00D60951">
              <w:rPr>
                <w:rFonts w:eastAsia="Times New Roman" w:cs="Calibri"/>
                <w:color w:val="000000"/>
                <w:lang w:eastAsia="es-EC"/>
              </w:rPr>
              <w:t>Inspección</w:t>
            </w:r>
            <w:r w:rsidR="00D60951" w:rsidRPr="00D60951">
              <w:rPr>
                <w:rFonts w:eastAsia="Times New Roman" w:cs="Calibri"/>
                <w:color w:val="000000"/>
                <w:lang w:eastAsia="es-EC"/>
              </w:rPr>
              <w:t xml:space="preserve"> del estado del estator</w:t>
            </w:r>
          </w:p>
        </w:tc>
      </w:tr>
      <w:tr w:rsidR="00D60951" w:rsidRPr="00D60951" w:rsidTr="006266F9">
        <w:trPr>
          <w:trHeight w:val="390"/>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D60951" w:rsidRPr="00D60951" w:rsidRDefault="00D60951" w:rsidP="00D60951">
            <w:pPr>
              <w:spacing w:after="0" w:line="240" w:lineRule="auto"/>
              <w:jc w:val="center"/>
              <w:rPr>
                <w:rFonts w:eastAsia="Times New Roman" w:cs="Calibri"/>
                <w:color w:val="000000"/>
                <w:lang w:eastAsia="es-EC"/>
              </w:rPr>
            </w:pPr>
            <w:r w:rsidRPr="00D60951">
              <w:rPr>
                <w:rFonts w:eastAsia="Times New Roman" w:cs="Calibri"/>
                <w:color w:val="000000"/>
                <w:lang w:eastAsia="es-EC"/>
              </w:rPr>
              <w:t>4</w:t>
            </w:r>
          </w:p>
        </w:tc>
        <w:tc>
          <w:tcPr>
            <w:tcW w:w="6720" w:type="dxa"/>
            <w:tcBorders>
              <w:top w:val="single" w:sz="4" w:space="0" w:color="auto"/>
              <w:left w:val="nil"/>
              <w:bottom w:val="single" w:sz="4" w:space="0" w:color="auto"/>
              <w:right w:val="single" w:sz="4" w:space="0" w:color="000000"/>
            </w:tcBorders>
            <w:shd w:val="clear" w:color="000000" w:fill="FFFFFF"/>
            <w:vAlign w:val="bottom"/>
            <w:hideMark/>
          </w:tcPr>
          <w:p w:rsidR="00D60951" w:rsidRPr="00D60951" w:rsidRDefault="006266F9" w:rsidP="00D60951">
            <w:pPr>
              <w:spacing w:after="0" w:line="240" w:lineRule="auto"/>
              <w:rPr>
                <w:rFonts w:eastAsia="Times New Roman" w:cs="Calibri"/>
                <w:color w:val="000000"/>
                <w:lang w:eastAsia="es-EC"/>
              </w:rPr>
            </w:pPr>
            <w:r w:rsidRPr="00D60951">
              <w:rPr>
                <w:rFonts w:eastAsia="Times New Roman" w:cs="Calibri"/>
                <w:color w:val="000000"/>
                <w:lang w:eastAsia="es-EC"/>
              </w:rPr>
              <w:t>Inspección</w:t>
            </w:r>
            <w:r w:rsidR="00D60951" w:rsidRPr="00D60951">
              <w:rPr>
                <w:rFonts w:eastAsia="Times New Roman" w:cs="Calibri"/>
                <w:color w:val="000000"/>
                <w:lang w:eastAsia="es-EC"/>
              </w:rPr>
              <w:t xml:space="preserve"> de elementos </w:t>
            </w:r>
            <w:r w:rsidRPr="00D60951">
              <w:rPr>
                <w:rFonts w:eastAsia="Times New Roman" w:cs="Calibri"/>
                <w:color w:val="000000"/>
                <w:lang w:eastAsia="es-EC"/>
              </w:rPr>
              <w:t>hidráulicos</w:t>
            </w:r>
            <w:r w:rsidR="00D60951" w:rsidRPr="00D60951">
              <w:rPr>
                <w:rFonts w:eastAsia="Times New Roman" w:cs="Calibri"/>
                <w:color w:val="000000"/>
                <w:lang w:eastAsia="es-EC"/>
              </w:rPr>
              <w:t>, impulsor, anillo y voluta</w:t>
            </w:r>
          </w:p>
        </w:tc>
      </w:tr>
      <w:tr w:rsidR="00D60951" w:rsidRPr="00D60951" w:rsidTr="006266F9">
        <w:trPr>
          <w:trHeight w:val="300"/>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D60951" w:rsidRPr="00D60951" w:rsidRDefault="00D60951" w:rsidP="00D60951">
            <w:pPr>
              <w:spacing w:after="0" w:line="240" w:lineRule="auto"/>
              <w:jc w:val="center"/>
              <w:rPr>
                <w:rFonts w:eastAsia="Times New Roman" w:cs="Calibri"/>
                <w:color w:val="000000"/>
                <w:lang w:eastAsia="es-EC"/>
              </w:rPr>
            </w:pPr>
            <w:r w:rsidRPr="00D60951">
              <w:rPr>
                <w:rFonts w:eastAsia="Times New Roman" w:cs="Calibri"/>
                <w:color w:val="000000"/>
                <w:lang w:eastAsia="es-EC"/>
              </w:rPr>
              <w:t>5</w:t>
            </w:r>
          </w:p>
        </w:tc>
        <w:tc>
          <w:tcPr>
            <w:tcW w:w="6720" w:type="dxa"/>
            <w:tcBorders>
              <w:top w:val="single" w:sz="4" w:space="0" w:color="auto"/>
              <w:left w:val="nil"/>
              <w:bottom w:val="single" w:sz="4" w:space="0" w:color="auto"/>
              <w:right w:val="single" w:sz="4" w:space="0" w:color="000000"/>
            </w:tcBorders>
            <w:shd w:val="clear" w:color="000000" w:fill="FFFFFF"/>
            <w:noWrap/>
            <w:vAlign w:val="bottom"/>
            <w:hideMark/>
          </w:tcPr>
          <w:p w:rsidR="00D60951" w:rsidRPr="00D60951" w:rsidRDefault="006266F9" w:rsidP="00D60951">
            <w:pPr>
              <w:spacing w:after="0" w:line="240" w:lineRule="auto"/>
              <w:rPr>
                <w:rFonts w:eastAsia="Times New Roman" w:cs="Calibri"/>
                <w:color w:val="000000"/>
                <w:lang w:eastAsia="es-EC"/>
              </w:rPr>
            </w:pPr>
            <w:r w:rsidRPr="00D60951">
              <w:rPr>
                <w:rFonts w:eastAsia="Times New Roman" w:cs="Calibri"/>
                <w:color w:val="000000"/>
                <w:lang w:eastAsia="es-EC"/>
              </w:rPr>
              <w:t>Inspección</w:t>
            </w:r>
            <w:r w:rsidR="00D60951" w:rsidRPr="00D60951">
              <w:rPr>
                <w:rFonts w:eastAsia="Times New Roman" w:cs="Calibri"/>
                <w:color w:val="000000"/>
                <w:lang w:eastAsia="es-EC"/>
              </w:rPr>
              <w:t xml:space="preserve"> del estado del escudo de la </w:t>
            </w:r>
            <w:r w:rsidRPr="00D60951">
              <w:rPr>
                <w:rFonts w:eastAsia="Times New Roman" w:cs="Calibri"/>
                <w:color w:val="000000"/>
                <w:lang w:eastAsia="es-EC"/>
              </w:rPr>
              <w:t>carcasa</w:t>
            </w:r>
          </w:p>
        </w:tc>
      </w:tr>
      <w:tr w:rsidR="00D60951" w:rsidRPr="00D60951" w:rsidTr="006266F9">
        <w:trPr>
          <w:trHeight w:val="300"/>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D60951" w:rsidRPr="00D60951" w:rsidRDefault="00D60951" w:rsidP="00D60951">
            <w:pPr>
              <w:spacing w:after="0" w:line="240" w:lineRule="auto"/>
              <w:jc w:val="center"/>
              <w:rPr>
                <w:rFonts w:eastAsia="Times New Roman" w:cs="Calibri"/>
                <w:color w:val="000000"/>
                <w:lang w:eastAsia="es-EC"/>
              </w:rPr>
            </w:pPr>
            <w:r w:rsidRPr="00D60951">
              <w:rPr>
                <w:rFonts w:eastAsia="Times New Roman" w:cs="Calibri"/>
                <w:color w:val="000000"/>
                <w:lang w:eastAsia="es-EC"/>
              </w:rPr>
              <w:t>6</w:t>
            </w:r>
          </w:p>
        </w:tc>
        <w:tc>
          <w:tcPr>
            <w:tcW w:w="6720" w:type="dxa"/>
            <w:tcBorders>
              <w:top w:val="single" w:sz="4" w:space="0" w:color="auto"/>
              <w:left w:val="nil"/>
              <w:bottom w:val="single" w:sz="4" w:space="0" w:color="auto"/>
              <w:right w:val="single" w:sz="4" w:space="0" w:color="auto"/>
            </w:tcBorders>
            <w:shd w:val="clear" w:color="000000" w:fill="FFFFFF"/>
            <w:noWrap/>
            <w:vAlign w:val="bottom"/>
            <w:hideMark/>
          </w:tcPr>
          <w:p w:rsidR="00D60951" w:rsidRPr="00D60951" w:rsidRDefault="006266F9" w:rsidP="00D60951">
            <w:pPr>
              <w:spacing w:after="0" w:line="240" w:lineRule="auto"/>
              <w:rPr>
                <w:rFonts w:eastAsia="Times New Roman" w:cs="Calibri"/>
                <w:color w:val="000000"/>
                <w:lang w:eastAsia="es-EC"/>
              </w:rPr>
            </w:pPr>
            <w:r w:rsidRPr="00D60951">
              <w:rPr>
                <w:rFonts w:eastAsia="Times New Roman" w:cs="Calibri"/>
                <w:color w:val="000000"/>
                <w:lang w:eastAsia="es-EC"/>
              </w:rPr>
              <w:t>Inspección</w:t>
            </w:r>
            <w:r w:rsidR="00D60951" w:rsidRPr="00D60951">
              <w:rPr>
                <w:rFonts w:eastAsia="Times New Roman" w:cs="Calibri"/>
                <w:color w:val="000000"/>
                <w:lang w:eastAsia="es-EC"/>
              </w:rPr>
              <w:t xml:space="preserve"> de los asientos de las caras frontales de la </w:t>
            </w:r>
            <w:r w:rsidRPr="00D60951">
              <w:rPr>
                <w:rFonts w:eastAsia="Times New Roman" w:cs="Calibri"/>
                <w:color w:val="000000"/>
                <w:lang w:eastAsia="es-EC"/>
              </w:rPr>
              <w:t>cámara</w:t>
            </w:r>
            <w:r w:rsidR="00D60951" w:rsidRPr="00D60951">
              <w:rPr>
                <w:rFonts w:eastAsia="Times New Roman" w:cs="Calibri"/>
                <w:color w:val="000000"/>
                <w:lang w:eastAsia="es-EC"/>
              </w:rPr>
              <w:t xml:space="preserve"> de sello</w:t>
            </w:r>
          </w:p>
        </w:tc>
      </w:tr>
      <w:tr w:rsidR="00D60951" w:rsidRPr="00D60951" w:rsidTr="006266F9">
        <w:trPr>
          <w:trHeight w:val="300"/>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D60951" w:rsidRPr="00D60951" w:rsidRDefault="00D60951" w:rsidP="00D60951">
            <w:pPr>
              <w:spacing w:after="0" w:line="240" w:lineRule="auto"/>
              <w:jc w:val="center"/>
              <w:rPr>
                <w:rFonts w:eastAsia="Times New Roman" w:cs="Calibri"/>
                <w:color w:val="000000"/>
                <w:lang w:eastAsia="es-EC"/>
              </w:rPr>
            </w:pPr>
            <w:r w:rsidRPr="00D60951">
              <w:rPr>
                <w:rFonts w:eastAsia="Times New Roman" w:cs="Calibri"/>
                <w:color w:val="000000"/>
                <w:lang w:eastAsia="es-EC"/>
              </w:rPr>
              <w:t>7</w:t>
            </w:r>
          </w:p>
        </w:tc>
        <w:tc>
          <w:tcPr>
            <w:tcW w:w="6720" w:type="dxa"/>
            <w:tcBorders>
              <w:top w:val="single" w:sz="4" w:space="0" w:color="auto"/>
              <w:left w:val="nil"/>
              <w:bottom w:val="single" w:sz="4" w:space="0" w:color="auto"/>
              <w:right w:val="single" w:sz="4" w:space="0" w:color="auto"/>
            </w:tcBorders>
            <w:shd w:val="clear" w:color="000000" w:fill="FFFFFF"/>
            <w:noWrap/>
            <w:vAlign w:val="bottom"/>
            <w:hideMark/>
          </w:tcPr>
          <w:p w:rsidR="00D60951" w:rsidRPr="00D60951" w:rsidRDefault="006266F9" w:rsidP="00D60951">
            <w:pPr>
              <w:spacing w:after="0" w:line="240" w:lineRule="auto"/>
              <w:rPr>
                <w:rFonts w:eastAsia="Times New Roman" w:cs="Calibri"/>
                <w:color w:val="000000"/>
                <w:lang w:eastAsia="es-EC"/>
              </w:rPr>
            </w:pPr>
            <w:r w:rsidRPr="00D60951">
              <w:rPr>
                <w:rFonts w:eastAsia="Times New Roman" w:cs="Calibri"/>
                <w:color w:val="000000"/>
                <w:lang w:eastAsia="es-EC"/>
              </w:rPr>
              <w:t>Inspección</w:t>
            </w:r>
            <w:r w:rsidR="00D60951" w:rsidRPr="00D60951">
              <w:rPr>
                <w:rFonts w:eastAsia="Times New Roman" w:cs="Calibri"/>
                <w:color w:val="000000"/>
                <w:lang w:eastAsia="es-EC"/>
              </w:rPr>
              <w:t xml:space="preserve"> de los sensores de nivel de aceite</w:t>
            </w:r>
          </w:p>
        </w:tc>
      </w:tr>
      <w:tr w:rsidR="00D60951" w:rsidRPr="00D60951" w:rsidTr="006266F9">
        <w:trPr>
          <w:trHeight w:val="300"/>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D60951" w:rsidRPr="00D60951" w:rsidRDefault="00D60951" w:rsidP="00D60951">
            <w:pPr>
              <w:spacing w:after="0" w:line="240" w:lineRule="auto"/>
              <w:jc w:val="center"/>
              <w:rPr>
                <w:rFonts w:eastAsia="Times New Roman" w:cs="Calibri"/>
                <w:color w:val="000000"/>
                <w:lang w:eastAsia="es-EC"/>
              </w:rPr>
            </w:pPr>
            <w:r w:rsidRPr="00D60951">
              <w:rPr>
                <w:rFonts w:eastAsia="Times New Roman" w:cs="Calibri"/>
                <w:color w:val="000000"/>
                <w:lang w:eastAsia="es-EC"/>
              </w:rPr>
              <w:t>8</w:t>
            </w:r>
          </w:p>
        </w:tc>
        <w:tc>
          <w:tcPr>
            <w:tcW w:w="6720" w:type="dxa"/>
            <w:tcBorders>
              <w:top w:val="single" w:sz="4" w:space="0" w:color="auto"/>
              <w:left w:val="nil"/>
              <w:bottom w:val="single" w:sz="4" w:space="0" w:color="auto"/>
              <w:right w:val="single" w:sz="4" w:space="0" w:color="auto"/>
            </w:tcBorders>
            <w:shd w:val="clear" w:color="000000" w:fill="FFFFFF"/>
            <w:noWrap/>
            <w:vAlign w:val="bottom"/>
            <w:hideMark/>
          </w:tcPr>
          <w:p w:rsidR="00D60951" w:rsidRPr="00D60951" w:rsidRDefault="006266F9" w:rsidP="00D60951">
            <w:pPr>
              <w:spacing w:after="0" w:line="240" w:lineRule="auto"/>
              <w:rPr>
                <w:rFonts w:eastAsia="Times New Roman" w:cs="Calibri"/>
                <w:color w:val="000000"/>
                <w:lang w:eastAsia="es-EC"/>
              </w:rPr>
            </w:pPr>
            <w:r>
              <w:rPr>
                <w:rFonts w:eastAsia="Times New Roman" w:cs="Calibri"/>
                <w:color w:val="000000"/>
                <w:lang w:eastAsia="es-EC"/>
              </w:rPr>
              <w:t xml:space="preserve">Provisión  e instalación de </w:t>
            </w:r>
            <w:r w:rsidR="00D60951" w:rsidRPr="00D60951">
              <w:rPr>
                <w:rFonts w:eastAsia="Times New Roman" w:cs="Calibri"/>
                <w:color w:val="000000"/>
                <w:lang w:eastAsia="es-EC"/>
              </w:rPr>
              <w:t xml:space="preserve">Kit de orines de caucho </w:t>
            </w:r>
            <w:proofErr w:type="spellStart"/>
            <w:r w:rsidR="00D60951" w:rsidRPr="00D60951">
              <w:rPr>
                <w:rFonts w:eastAsia="Times New Roman" w:cs="Calibri"/>
                <w:color w:val="000000"/>
                <w:lang w:eastAsia="es-EC"/>
              </w:rPr>
              <w:t>vitton</w:t>
            </w:r>
            <w:proofErr w:type="spellEnd"/>
            <w:r w:rsidR="00D60951" w:rsidRPr="00D60951">
              <w:rPr>
                <w:rFonts w:eastAsia="Times New Roman" w:cs="Calibri"/>
                <w:color w:val="000000"/>
                <w:lang w:eastAsia="es-EC"/>
              </w:rPr>
              <w:t xml:space="preserve"> de motor</w:t>
            </w:r>
          </w:p>
        </w:tc>
      </w:tr>
      <w:tr w:rsidR="00D60951" w:rsidRPr="00D60951" w:rsidTr="006266F9">
        <w:trPr>
          <w:trHeight w:val="315"/>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D60951" w:rsidRPr="00D60951" w:rsidRDefault="00D60951" w:rsidP="00D60951">
            <w:pPr>
              <w:spacing w:after="0" w:line="240" w:lineRule="auto"/>
              <w:jc w:val="center"/>
              <w:rPr>
                <w:rFonts w:eastAsia="Times New Roman" w:cs="Calibri"/>
                <w:color w:val="000000"/>
                <w:lang w:eastAsia="es-EC"/>
              </w:rPr>
            </w:pPr>
            <w:r w:rsidRPr="00D60951">
              <w:rPr>
                <w:rFonts w:eastAsia="Times New Roman" w:cs="Calibri"/>
                <w:color w:val="000000"/>
                <w:lang w:eastAsia="es-EC"/>
              </w:rPr>
              <w:t>9</w:t>
            </w:r>
          </w:p>
        </w:tc>
        <w:tc>
          <w:tcPr>
            <w:tcW w:w="6720" w:type="dxa"/>
            <w:tcBorders>
              <w:top w:val="single" w:sz="4" w:space="0" w:color="auto"/>
              <w:left w:val="nil"/>
              <w:bottom w:val="single" w:sz="4" w:space="0" w:color="auto"/>
              <w:right w:val="single" w:sz="4" w:space="0" w:color="000000"/>
            </w:tcBorders>
            <w:shd w:val="clear" w:color="000000" w:fill="FFFFFF"/>
            <w:vAlign w:val="bottom"/>
            <w:hideMark/>
          </w:tcPr>
          <w:p w:rsidR="00D60951" w:rsidRPr="00D60951" w:rsidRDefault="00856204" w:rsidP="00D60951">
            <w:pPr>
              <w:spacing w:after="0" w:line="240" w:lineRule="auto"/>
              <w:rPr>
                <w:rFonts w:eastAsia="Times New Roman" w:cs="Calibri"/>
                <w:color w:val="000000"/>
                <w:lang w:eastAsia="es-EC"/>
              </w:rPr>
            </w:pPr>
            <w:r>
              <w:rPr>
                <w:rFonts w:eastAsia="Times New Roman" w:cs="Calibri"/>
                <w:color w:val="000000"/>
                <w:lang w:eastAsia="es-EC"/>
              </w:rPr>
              <w:t>Provisión  e instalación Kit de o</w:t>
            </w:r>
            <w:r w:rsidR="00D60951" w:rsidRPr="00D60951">
              <w:rPr>
                <w:rFonts w:eastAsia="Times New Roman" w:cs="Calibri"/>
                <w:color w:val="000000"/>
                <w:lang w:eastAsia="es-EC"/>
              </w:rPr>
              <w:t xml:space="preserve">rines de caucho de </w:t>
            </w:r>
            <w:proofErr w:type="spellStart"/>
            <w:r w:rsidR="00D60951" w:rsidRPr="00D60951">
              <w:rPr>
                <w:rFonts w:eastAsia="Times New Roman" w:cs="Calibri"/>
                <w:color w:val="000000"/>
                <w:lang w:eastAsia="es-EC"/>
              </w:rPr>
              <w:t>vitton</w:t>
            </w:r>
            <w:proofErr w:type="spellEnd"/>
            <w:r w:rsidR="00D60951" w:rsidRPr="00D60951">
              <w:rPr>
                <w:rFonts w:eastAsia="Times New Roman" w:cs="Calibri"/>
                <w:color w:val="000000"/>
                <w:lang w:eastAsia="es-EC"/>
              </w:rPr>
              <w:t xml:space="preserve"> de bomba</w:t>
            </w:r>
          </w:p>
        </w:tc>
      </w:tr>
      <w:tr w:rsidR="00D60951" w:rsidRPr="00D60951" w:rsidTr="006266F9">
        <w:trPr>
          <w:trHeight w:val="315"/>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D60951" w:rsidRPr="00D60951" w:rsidRDefault="00D60951" w:rsidP="00D60951">
            <w:pPr>
              <w:spacing w:after="0" w:line="240" w:lineRule="auto"/>
              <w:jc w:val="center"/>
              <w:rPr>
                <w:rFonts w:eastAsia="Times New Roman" w:cs="Calibri"/>
                <w:color w:val="000000"/>
                <w:lang w:eastAsia="es-EC"/>
              </w:rPr>
            </w:pPr>
            <w:r w:rsidRPr="00D60951">
              <w:rPr>
                <w:rFonts w:eastAsia="Times New Roman" w:cs="Calibri"/>
                <w:color w:val="000000"/>
                <w:lang w:eastAsia="es-EC"/>
              </w:rPr>
              <w:t>10</w:t>
            </w:r>
          </w:p>
        </w:tc>
        <w:tc>
          <w:tcPr>
            <w:tcW w:w="6720" w:type="dxa"/>
            <w:tcBorders>
              <w:top w:val="single" w:sz="4" w:space="0" w:color="auto"/>
              <w:left w:val="nil"/>
              <w:bottom w:val="single" w:sz="4" w:space="0" w:color="auto"/>
              <w:right w:val="single" w:sz="4" w:space="0" w:color="000000"/>
            </w:tcBorders>
            <w:shd w:val="clear" w:color="000000" w:fill="FFFFFF"/>
            <w:vAlign w:val="bottom"/>
            <w:hideMark/>
          </w:tcPr>
          <w:p w:rsidR="00D60951" w:rsidRPr="00D60951" w:rsidRDefault="00856204" w:rsidP="00D60951">
            <w:pPr>
              <w:spacing w:after="0" w:line="240" w:lineRule="auto"/>
              <w:rPr>
                <w:rFonts w:eastAsia="Times New Roman" w:cs="Calibri"/>
                <w:color w:val="000000"/>
                <w:lang w:eastAsia="es-EC"/>
              </w:rPr>
            </w:pPr>
            <w:r>
              <w:rPr>
                <w:rFonts w:eastAsia="Times New Roman" w:cs="Calibri"/>
                <w:color w:val="000000"/>
                <w:lang w:eastAsia="es-EC"/>
              </w:rPr>
              <w:t xml:space="preserve">Provisión  e instalación </w:t>
            </w:r>
            <w:r w:rsidR="00D60951" w:rsidRPr="00D60951">
              <w:rPr>
                <w:rFonts w:eastAsia="Times New Roman" w:cs="Calibri"/>
                <w:color w:val="000000"/>
                <w:lang w:eastAsia="es-EC"/>
              </w:rPr>
              <w:t>Kit de rodamientos</w:t>
            </w:r>
          </w:p>
        </w:tc>
      </w:tr>
      <w:tr w:rsidR="00D60951" w:rsidRPr="00D60951" w:rsidTr="006266F9">
        <w:trPr>
          <w:trHeight w:val="270"/>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D60951" w:rsidRPr="00D60951" w:rsidRDefault="00D60951" w:rsidP="00D60951">
            <w:pPr>
              <w:spacing w:after="0" w:line="240" w:lineRule="auto"/>
              <w:jc w:val="center"/>
              <w:rPr>
                <w:rFonts w:eastAsia="Times New Roman" w:cs="Calibri"/>
                <w:color w:val="000000"/>
                <w:lang w:eastAsia="es-EC"/>
              </w:rPr>
            </w:pPr>
            <w:r w:rsidRPr="00D60951">
              <w:rPr>
                <w:rFonts w:eastAsia="Times New Roman" w:cs="Calibri"/>
                <w:color w:val="000000"/>
                <w:lang w:eastAsia="es-EC"/>
              </w:rPr>
              <w:t>11</w:t>
            </w:r>
          </w:p>
        </w:tc>
        <w:tc>
          <w:tcPr>
            <w:tcW w:w="6720" w:type="dxa"/>
            <w:tcBorders>
              <w:top w:val="single" w:sz="4" w:space="0" w:color="auto"/>
              <w:left w:val="nil"/>
              <w:bottom w:val="single" w:sz="4" w:space="0" w:color="auto"/>
              <w:right w:val="single" w:sz="4" w:space="0" w:color="000000"/>
            </w:tcBorders>
            <w:shd w:val="clear" w:color="000000" w:fill="FFFFFF"/>
            <w:vAlign w:val="bottom"/>
            <w:hideMark/>
          </w:tcPr>
          <w:p w:rsidR="00D60951" w:rsidRPr="00D60951" w:rsidRDefault="00856204" w:rsidP="00D60951">
            <w:pPr>
              <w:spacing w:after="0" w:line="240" w:lineRule="auto"/>
              <w:rPr>
                <w:rFonts w:eastAsia="Times New Roman" w:cs="Calibri"/>
                <w:color w:val="000000"/>
                <w:lang w:eastAsia="es-EC"/>
              </w:rPr>
            </w:pPr>
            <w:r>
              <w:rPr>
                <w:rFonts w:eastAsia="Times New Roman" w:cs="Calibri"/>
                <w:color w:val="000000"/>
                <w:lang w:eastAsia="es-EC"/>
              </w:rPr>
              <w:t xml:space="preserve">Provisión  e instalación </w:t>
            </w:r>
            <w:r w:rsidR="00D60951" w:rsidRPr="00D60951">
              <w:rPr>
                <w:rFonts w:eastAsia="Times New Roman" w:cs="Calibri"/>
                <w:color w:val="000000"/>
                <w:lang w:eastAsia="es-EC"/>
              </w:rPr>
              <w:t xml:space="preserve">Kit sello </w:t>
            </w:r>
            <w:r w:rsidRPr="00D60951">
              <w:rPr>
                <w:rFonts w:eastAsia="Times New Roman" w:cs="Calibri"/>
                <w:color w:val="000000"/>
                <w:lang w:eastAsia="es-EC"/>
              </w:rPr>
              <w:t>mecánico</w:t>
            </w:r>
            <w:r w:rsidR="00D60951" w:rsidRPr="00D60951">
              <w:rPr>
                <w:rFonts w:eastAsia="Times New Roman" w:cs="Calibri"/>
                <w:color w:val="000000"/>
                <w:lang w:eastAsia="es-EC"/>
              </w:rPr>
              <w:t xml:space="preserve"> superior 23/8"</w:t>
            </w:r>
          </w:p>
        </w:tc>
      </w:tr>
      <w:tr w:rsidR="00D60951" w:rsidRPr="00D60951" w:rsidTr="006266F9">
        <w:trPr>
          <w:trHeight w:val="270"/>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D60951" w:rsidRPr="00D60951" w:rsidRDefault="00D60951" w:rsidP="00D60951">
            <w:pPr>
              <w:spacing w:after="0" w:line="240" w:lineRule="auto"/>
              <w:jc w:val="center"/>
              <w:rPr>
                <w:rFonts w:eastAsia="Times New Roman" w:cs="Calibri"/>
                <w:color w:val="000000"/>
                <w:lang w:eastAsia="es-EC"/>
              </w:rPr>
            </w:pPr>
            <w:r w:rsidRPr="00D60951">
              <w:rPr>
                <w:rFonts w:eastAsia="Times New Roman" w:cs="Calibri"/>
                <w:color w:val="000000"/>
                <w:lang w:eastAsia="es-EC"/>
              </w:rPr>
              <w:t>12</w:t>
            </w:r>
          </w:p>
        </w:tc>
        <w:tc>
          <w:tcPr>
            <w:tcW w:w="6720" w:type="dxa"/>
            <w:tcBorders>
              <w:top w:val="single" w:sz="4" w:space="0" w:color="auto"/>
              <w:left w:val="nil"/>
              <w:bottom w:val="single" w:sz="4" w:space="0" w:color="auto"/>
              <w:right w:val="single" w:sz="4" w:space="0" w:color="000000"/>
            </w:tcBorders>
            <w:shd w:val="clear" w:color="000000" w:fill="FFFFFF"/>
            <w:vAlign w:val="bottom"/>
            <w:hideMark/>
          </w:tcPr>
          <w:p w:rsidR="00D60951" w:rsidRPr="00D60951" w:rsidRDefault="00856204" w:rsidP="00D60951">
            <w:pPr>
              <w:spacing w:after="0" w:line="240" w:lineRule="auto"/>
              <w:rPr>
                <w:rFonts w:eastAsia="Times New Roman" w:cs="Calibri"/>
                <w:color w:val="000000"/>
                <w:lang w:eastAsia="es-EC"/>
              </w:rPr>
            </w:pPr>
            <w:r>
              <w:rPr>
                <w:rFonts w:eastAsia="Times New Roman" w:cs="Calibri"/>
                <w:color w:val="000000"/>
                <w:lang w:eastAsia="es-EC"/>
              </w:rPr>
              <w:t xml:space="preserve">Provisión  e instalación </w:t>
            </w:r>
            <w:r w:rsidR="00D60951" w:rsidRPr="00D60951">
              <w:rPr>
                <w:rFonts w:eastAsia="Times New Roman" w:cs="Calibri"/>
                <w:color w:val="000000"/>
                <w:lang w:eastAsia="es-EC"/>
              </w:rPr>
              <w:t xml:space="preserve">Kit de sello </w:t>
            </w:r>
            <w:r w:rsidRPr="00D60951">
              <w:rPr>
                <w:rFonts w:eastAsia="Times New Roman" w:cs="Calibri"/>
                <w:color w:val="000000"/>
                <w:lang w:eastAsia="es-EC"/>
              </w:rPr>
              <w:t>mecánico</w:t>
            </w:r>
            <w:r w:rsidR="00D60951" w:rsidRPr="00D60951">
              <w:rPr>
                <w:rFonts w:eastAsia="Times New Roman" w:cs="Calibri"/>
                <w:color w:val="000000"/>
                <w:lang w:eastAsia="es-EC"/>
              </w:rPr>
              <w:t xml:space="preserve"> inferior de 17/8"</w:t>
            </w:r>
          </w:p>
        </w:tc>
      </w:tr>
      <w:tr w:rsidR="00D60951" w:rsidRPr="00D60951" w:rsidTr="006266F9">
        <w:trPr>
          <w:trHeight w:val="270"/>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D60951" w:rsidRPr="00D60951" w:rsidRDefault="00D60951" w:rsidP="00D60951">
            <w:pPr>
              <w:spacing w:after="0" w:line="240" w:lineRule="auto"/>
              <w:jc w:val="center"/>
              <w:rPr>
                <w:rFonts w:eastAsia="Times New Roman" w:cs="Calibri"/>
                <w:color w:val="000000"/>
                <w:lang w:eastAsia="es-EC"/>
              </w:rPr>
            </w:pPr>
            <w:r w:rsidRPr="00D60951">
              <w:rPr>
                <w:rFonts w:eastAsia="Times New Roman" w:cs="Calibri"/>
                <w:color w:val="000000"/>
                <w:lang w:eastAsia="es-EC"/>
              </w:rPr>
              <w:t>13</w:t>
            </w:r>
          </w:p>
        </w:tc>
        <w:tc>
          <w:tcPr>
            <w:tcW w:w="6720" w:type="dxa"/>
            <w:tcBorders>
              <w:top w:val="single" w:sz="4" w:space="0" w:color="auto"/>
              <w:left w:val="nil"/>
              <w:bottom w:val="single" w:sz="4" w:space="0" w:color="auto"/>
              <w:right w:val="single" w:sz="4" w:space="0" w:color="000000"/>
            </w:tcBorders>
            <w:shd w:val="clear" w:color="000000" w:fill="FFFFFF"/>
            <w:vAlign w:val="bottom"/>
            <w:hideMark/>
          </w:tcPr>
          <w:p w:rsidR="00D60951" w:rsidRPr="00D60951" w:rsidRDefault="004246DC" w:rsidP="00D60951">
            <w:pPr>
              <w:spacing w:after="0" w:line="240" w:lineRule="auto"/>
              <w:rPr>
                <w:rFonts w:eastAsia="Times New Roman" w:cs="Calibri"/>
                <w:color w:val="000000"/>
                <w:lang w:eastAsia="es-EC"/>
              </w:rPr>
            </w:pPr>
            <w:r>
              <w:rPr>
                <w:rFonts w:eastAsia="Times New Roman" w:cs="Calibri"/>
                <w:color w:val="000000"/>
                <w:lang w:eastAsia="es-EC"/>
              </w:rPr>
              <w:t xml:space="preserve">Servicio de </w:t>
            </w:r>
            <w:r w:rsidRPr="00D60951">
              <w:rPr>
                <w:rFonts w:eastAsia="Times New Roman" w:cs="Calibri"/>
                <w:color w:val="000000"/>
                <w:lang w:eastAsia="es-EC"/>
              </w:rPr>
              <w:t>Rectificación</w:t>
            </w:r>
            <w:r w:rsidR="00D60951" w:rsidRPr="00D60951">
              <w:rPr>
                <w:rFonts w:eastAsia="Times New Roman" w:cs="Calibri"/>
                <w:color w:val="000000"/>
                <w:lang w:eastAsia="es-EC"/>
              </w:rPr>
              <w:t xml:space="preserve"> de base de voluta</w:t>
            </w:r>
          </w:p>
        </w:tc>
      </w:tr>
      <w:tr w:rsidR="00D60951" w:rsidRPr="00D60951" w:rsidTr="006266F9">
        <w:trPr>
          <w:trHeight w:val="270"/>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D60951" w:rsidRPr="00D60951" w:rsidRDefault="00D60951" w:rsidP="00D60951">
            <w:pPr>
              <w:spacing w:after="0" w:line="240" w:lineRule="auto"/>
              <w:jc w:val="center"/>
              <w:rPr>
                <w:rFonts w:eastAsia="Times New Roman" w:cs="Calibri"/>
                <w:color w:val="000000"/>
                <w:lang w:eastAsia="es-EC"/>
              </w:rPr>
            </w:pPr>
            <w:r w:rsidRPr="00D60951">
              <w:rPr>
                <w:rFonts w:eastAsia="Times New Roman" w:cs="Calibri"/>
                <w:color w:val="000000"/>
                <w:lang w:eastAsia="es-EC"/>
              </w:rPr>
              <w:t>14</w:t>
            </w:r>
          </w:p>
        </w:tc>
        <w:tc>
          <w:tcPr>
            <w:tcW w:w="6720" w:type="dxa"/>
            <w:tcBorders>
              <w:top w:val="single" w:sz="4" w:space="0" w:color="auto"/>
              <w:left w:val="nil"/>
              <w:bottom w:val="single" w:sz="4" w:space="0" w:color="auto"/>
              <w:right w:val="single" w:sz="4" w:space="0" w:color="000000"/>
            </w:tcBorders>
            <w:shd w:val="clear" w:color="000000" w:fill="FFFFFF"/>
            <w:vAlign w:val="bottom"/>
            <w:hideMark/>
          </w:tcPr>
          <w:p w:rsidR="00D60951" w:rsidRPr="00D60951" w:rsidRDefault="004246DC" w:rsidP="00D60951">
            <w:pPr>
              <w:spacing w:after="0" w:line="240" w:lineRule="auto"/>
              <w:rPr>
                <w:rFonts w:eastAsia="Times New Roman" w:cs="Calibri"/>
                <w:color w:val="000000"/>
                <w:lang w:eastAsia="es-EC"/>
              </w:rPr>
            </w:pPr>
            <w:r>
              <w:rPr>
                <w:rFonts w:eastAsia="Times New Roman" w:cs="Calibri"/>
                <w:color w:val="000000"/>
                <w:lang w:eastAsia="es-EC"/>
              </w:rPr>
              <w:t xml:space="preserve">Servicio de </w:t>
            </w:r>
            <w:r w:rsidRPr="00D60951">
              <w:rPr>
                <w:rFonts w:eastAsia="Times New Roman" w:cs="Calibri"/>
                <w:color w:val="000000"/>
                <w:lang w:eastAsia="es-EC"/>
              </w:rPr>
              <w:t>Construcción</w:t>
            </w:r>
            <w:r w:rsidR="00D60951" w:rsidRPr="00D60951">
              <w:rPr>
                <w:rFonts w:eastAsia="Times New Roman" w:cs="Calibri"/>
                <w:color w:val="000000"/>
                <w:lang w:eastAsia="es-EC"/>
              </w:rPr>
              <w:t xml:space="preserve"> de anillo de desgaste en material bronce al estaño</w:t>
            </w:r>
          </w:p>
        </w:tc>
      </w:tr>
      <w:tr w:rsidR="00D60951" w:rsidRPr="00D60951" w:rsidTr="006266F9">
        <w:trPr>
          <w:trHeight w:val="270"/>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D60951" w:rsidRPr="00D60951" w:rsidRDefault="00D60951" w:rsidP="00D60951">
            <w:pPr>
              <w:spacing w:after="0" w:line="240" w:lineRule="auto"/>
              <w:jc w:val="center"/>
              <w:rPr>
                <w:rFonts w:eastAsia="Times New Roman" w:cs="Calibri"/>
                <w:color w:val="000000"/>
                <w:lang w:eastAsia="es-EC"/>
              </w:rPr>
            </w:pPr>
            <w:r w:rsidRPr="00D60951">
              <w:rPr>
                <w:rFonts w:eastAsia="Times New Roman" w:cs="Calibri"/>
                <w:color w:val="000000"/>
                <w:lang w:eastAsia="es-EC"/>
              </w:rPr>
              <w:t>15</w:t>
            </w:r>
          </w:p>
        </w:tc>
        <w:tc>
          <w:tcPr>
            <w:tcW w:w="6720" w:type="dxa"/>
            <w:tcBorders>
              <w:top w:val="single" w:sz="4" w:space="0" w:color="auto"/>
              <w:left w:val="nil"/>
              <w:bottom w:val="single" w:sz="4" w:space="0" w:color="auto"/>
              <w:right w:val="single" w:sz="4" w:space="0" w:color="000000"/>
            </w:tcBorders>
            <w:shd w:val="clear" w:color="000000" w:fill="FFFFFF"/>
            <w:vAlign w:val="bottom"/>
            <w:hideMark/>
          </w:tcPr>
          <w:p w:rsidR="00D60951" w:rsidRPr="00D60951" w:rsidRDefault="004246DC" w:rsidP="00D60951">
            <w:pPr>
              <w:spacing w:after="0" w:line="240" w:lineRule="auto"/>
              <w:rPr>
                <w:rFonts w:eastAsia="Times New Roman" w:cs="Calibri"/>
                <w:color w:val="000000"/>
                <w:lang w:eastAsia="es-EC"/>
              </w:rPr>
            </w:pPr>
            <w:r>
              <w:rPr>
                <w:rFonts w:eastAsia="Times New Roman" w:cs="Calibri"/>
                <w:color w:val="000000"/>
                <w:lang w:eastAsia="es-EC"/>
              </w:rPr>
              <w:t xml:space="preserve">Servicio de </w:t>
            </w:r>
            <w:r w:rsidRPr="00D60951">
              <w:rPr>
                <w:rFonts w:eastAsia="Times New Roman" w:cs="Calibri"/>
                <w:color w:val="000000"/>
                <w:lang w:eastAsia="es-EC"/>
              </w:rPr>
              <w:t>construcción</w:t>
            </w:r>
            <w:r w:rsidR="00D60951" w:rsidRPr="00D60951">
              <w:rPr>
                <w:rFonts w:eastAsia="Times New Roman" w:cs="Calibri"/>
                <w:color w:val="000000"/>
                <w:lang w:eastAsia="es-EC"/>
              </w:rPr>
              <w:t xml:space="preserve"> de turbina en acero inoxidable </w:t>
            </w:r>
          </w:p>
        </w:tc>
      </w:tr>
      <w:tr w:rsidR="00D60951" w:rsidRPr="00D60951" w:rsidTr="006266F9">
        <w:trPr>
          <w:trHeight w:val="270"/>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D60951" w:rsidRPr="00D60951" w:rsidRDefault="00D60951" w:rsidP="00D60951">
            <w:pPr>
              <w:spacing w:after="0" w:line="240" w:lineRule="auto"/>
              <w:jc w:val="center"/>
              <w:rPr>
                <w:rFonts w:eastAsia="Times New Roman" w:cs="Calibri"/>
                <w:color w:val="000000"/>
                <w:lang w:eastAsia="es-EC"/>
              </w:rPr>
            </w:pPr>
            <w:r w:rsidRPr="00D60951">
              <w:rPr>
                <w:rFonts w:eastAsia="Times New Roman" w:cs="Calibri"/>
                <w:color w:val="000000"/>
                <w:lang w:eastAsia="es-EC"/>
              </w:rPr>
              <w:t>16</w:t>
            </w:r>
          </w:p>
        </w:tc>
        <w:tc>
          <w:tcPr>
            <w:tcW w:w="6720" w:type="dxa"/>
            <w:tcBorders>
              <w:top w:val="single" w:sz="4" w:space="0" w:color="auto"/>
              <w:left w:val="nil"/>
              <w:bottom w:val="single" w:sz="4" w:space="0" w:color="auto"/>
              <w:right w:val="single" w:sz="4" w:space="0" w:color="000000"/>
            </w:tcBorders>
            <w:shd w:val="clear" w:color="000000" w:fill="FFFFFF"/>
            <w:vAlign w:val="bottom"/>
            <w:hideMark/>
          </w:tcPr>
          <w:p w:rsidR="00D60951" w:rsidRPr="00D60951" w:rsidRDefault="004246DC" w:rsidP="00D60951">
            <w:pPr>
              <w:spacing w:after="0" w:line="240" w:lineRule="auto"/>
              <w:rPr>
                <w:rFonts w:eastAsia="Times New Roman" w:cs="Calibri"/>
                <w:color w:val="000000"/>
                <w:lang w:eastAsia="es-EC"/>
              </w:rPr>
            </w:pPr>
            <w:r>
              <w:rPr>
                <w:rFonts w:eastAsia="Times New Roman" w:cs="Calibri"/>
                <w:color w:val="000000"/>
                <w:lang w:eastAsia="es-EC"/>
              </w:rPr>
              <w:t xml:space="preserve">Servicio de </w:t>
            </w:r>
            <w:r w:rsidRPr="00D60951">
              <w:rPr>
                <w:rFonts w:eastAsia="Times New Roman" w:cs="Calibri"/>
                <w:color w:val="000000"/>
                <w:lang w:eastAsia="es-EC"/>
              </w:rPr>
              <w:t>Construcción</w:t>
            </w:r>
            <w:r>
              <w:rPr>
                <w:rFonts w:eastAsia="Times New Roman" w:cs="Calibri"/>
                <w:color w:val="000000"/>
                <w:lang w:eastAsia="es-EC"/>
              </w:rPr>
              <w:t xml:space="preserve"> de anillo </w:t>
            </w:r>
            <w:proofErr w:type="spellStart"/>
            <w:r>
              <w:rPr>
                <w:rFonts w:eastAsia="Times New Roman" w:cs="Calibri"/>
                <w:color w:val="000000"/>
                <w:lang w:eastAsia="es-EC"/>
              </w:rPr>
              <w:t>roz</w:t>
            </w:r>
            <w:r w:rsidR="00D60951" w:rsidRPr="00D60951">
              <w:rPr>
                <w:rFonts w:eastAsia="Times New Roman" w:cs="Calibri"/>
                <w:color w:val="000000"/>
                <w:lang w:eastAsia="es-EC"/>
              </w:rPr>
              <w:t>ante</w:t>
            </w:r>
            <w:proofErr w:type="spellEnd"/>
            <w:r w:rsidR="00D60951" w:rsidRPr="00D60951">
              <w:rPr>
                <w:rFonts w:eastAsia="Times New Roman" w:cs="Calibri"/>
                <w:color w:val="000000"/>
                <w:lang w:eastAsia="es-EC"/>
              </w:rPr>
              <w:t xml:space="preserve"> de turbina en Acero inoxidable </w:t>
            </w:r>
          </w:p>
        </w:tc>
      </w:tr>
      <w:tr w:rsidR="00D60951" w:rsidRPr="00D60951" w:rsidTr="006266F9">
        <w:trPr>
          <w:trHeight w:val="315"/>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D60951" w:rsidRPr="00D60951" w:rsidRDefault="00D60951" w:rsidP="00D60951">
            <w:pPr>
              <w:spacing w:after="0" w:line="240" w:lineRule="auto"/>
              <w:jc w:val="center"/>
              <w:rPr>
                <w:rFonts w:eastAsia="Times New Roman" w:cs="Calibri"/>
                <w:color w:val="000000"/>
                <w:lang w:eastAsia="es-EC"/>
              </w:rPr>
            </w:pPr>
            <w:r w:rsidRPr="00D60951">
              <w:rPr>
                <w:rFonts w:eastAsia="Times New Roman" w:cs="Calibri"/>
                <w:color w:val="000000"/>
                <w:lang w:eastAsia="es-EC"/>
              </w:rPr>
              <w:t>17</w:t>
            </w:r>
          </w:p>
        </w:tc>
        <w:tc>
          <w:tcPr>
            <w:tcW w:w="6720" w:type="dxa"/>
            <w:tcBorders>
              <w:top w:val="single" w:sz="4" w:space="0" w:color="auto"/>
              <w:left w:val="nil"/>
              <w:bottom w:val="single" w:sz="4" w:space="0" w:color="auto"/>
              <w:right w:val="single" w:sz="4" w:space="0" w:color="000000"/>
            </w:tcBorders>
            <w:shd w:val="clear" w:color="000000" w:fill="FFFFFF"/>
            <w:vAlign w:val="bottom"/>
            <w:hideMark/>
          </w:tcPr>
          <w:p w:rsidR="00D60951" w:rsidRPr="00D60951" w:rsidRDefault="004246DC" w:rsidP="00D60951">
            <w:pPr>
              <w:spacing w:after="0" w:line="240" w:lineRule="auto"/>
              <w:rPr>
                <w:rFonts w:eastAsia="Times New Roman" w:cs="Calibri"/>
                <w:color w:val="000000"/>
                <w:lang w:eastAsia="es-EC"/>
              </w:rPr>
            </w:pPr>
            <w:r>
              <w:rPr>
                <w:rFonts w:eastAsia="Times New Roman" w:cs="Calibri"/>
                <w:color w:val="000000"/>
                <w:lang w:eastAsia="es-EC"/>
              </w:rPr>
              <w:t xml:space="preserve">Servicio de </w:t>
            </w:r>
            <w:r w:rsidRPr="00D60951">
              <w:rPr>
                <w:rFonts w:eastAsia="Times New Roman" w:cs="Calibri"/>
                <w:color w:val="000000"/>
                <w:lang w:eastAsia="es-EC"/>
              </w:rPr>
              <w:t>Reconstrucción</w:t>
            </w:r>
            <w:r w:rsidR="00D60951" w:rsidRPr="00D60951">
              <w:rPr>
                <w:rFonts w:eastAsia="Times New Roman" w:cs="Calibri"/>
                <w:color w:val="000000"/>
                <w:lang w:eastAsia="es-EC"/>
              </w:rPr>
              <w:t xml:space="preserve"> de eje principal de bomba en acero M303</w:t>
            </w:r>
          </w:p>
        </w:tc>
      </w:tr>
      <w:tr w:rsidR="00D60951" w:rsidRPr="00D60951" w:rsidTr="006266F9">
        <w:trPr>
          <w:trHeight w:val="315"/>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D60951" w:rsidRPr="00D60951" w:rsidRDefault="00D60951" w:rsidP="00D60951">
            <w:pPr>
              <w:spacing w:after="0" w:line="240" w:lineRule="auto"/>
              <w:jc w:val="center"/>
              <w:rPr>
                <w:rFonts w:eastAsia="Times New Roman" w:cs="Calibri"/>
                <w:color w:val="000000"/>
                <w:lang w:eastAsia="es-EC"/>
              </w:rPr>
            </w:pPr>
            <w:r w:rsidRPr="00D60951">
              <w:rPr>
                <w:rFonts w:eastAsia="Times New Roman" w:cs="Calibri"/>
                <w:color w:val="000000"/>
                <w:lang w:eastAsia="es-EC"/>
              </w:rPr>
              <w:t>18</w:t>
            </w:r>
          </w:p>
        </w:tc>
        <w:tc>
          <w:tcPr>
            <w:tcW w:w="6720" w:type="dxa"/>
            <w:tcBorders>
              <w:top w:val="single" w:sz="4" w:space="0" w:color="auto"/>
              <w:left w:val="nil"/>
              <w:bottom w:val="single" w:sz="4" w:space="0" w:color="auto"/>
              <w:right w:val="single" w:sz="4" w:space="0" w:color="000000"/>
            </w:tcBorders>
            <w:shd w:val="clear" w:color="000000" w:fill="FFFFFF"/>
            <w:vAlign w:val="bottom"/>
            <w:hideMark/>
          </w:tcPr>
          <w:p w:rsidR="00D60951" w:rsidRPr="00D60951" w:rsidRDefault="004246DC" w:rsidP="00D60951">
            <w:pPr>
              <w:spacing w:after="0" w:line="240" w:lineRule="auto"/>
              <w:rPr>
                <w:rFonts w:eastAsia="Times New Roman" w:cs="Calibri"/>
                <w:color w:val="000000"/>
                <w:lang w:eastAsia="es-EC"/>
              </w:rPr>
            </w:pPr>
            <w:r>
              <w:rPr>
                <w:rFonts w:eastAsia="Times New Roman" w:cs="Calibri"/>
                <w:color w:val="000000"/>
                <w:lang w:eastAsia="es-EC"/>
              </w:rPr>
              <w:t xml:space="preserve">Servicio de </w:t>
            </w:r>
            <w:r w:rsidR="00D60951" w:rsidRPr="00D60951">
              <w:rPr>
                <w:rFonts w:eastAsia="Times New Roman" w:cs="Calibri"/>
                <w:color w:val="000000"/>
                <w:lang w:eastAsia="es-EC"/>
              </w:rPr>
              <w:t>Balanceo dinamico de turbina</w:t>
            </w:r>
          </w:p>
        </w:tc>
      </w:tr>
      <w:tr w:rsidR="00D60951" w:rsidRPr="00D60951" w:rsidTr="006266F9">
        <w:trPr>
          <w:trHeight w:val="315"/>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D60951" w:rsidRPr="00D60951" w:rsidRDefault="00D60951" w:rsidP="00D60951">
            <w:pPr>
              <w:spacing w:after="0" w:line="240" w:lineRule="auto"/>
              <w:jc w:val="center"/>
              <w:rPr>
                <w:rFonts w:eastAsia="Times New Roman" w:cs="Calibri"/>
                <w:color w:val="000000"/>
                <w:lang w:eastAsia="es-EC"/>
              </w:rPr>
            </w:pPr>
            <w:r w:rsidRPr="00D60951">
              <w:rPr>
                <w:rFonts w:eastAsia="Times New Roman" w:cs="Calibri"/>
                <w:color w:val="000000"/>
                <w:lang w:eastAsia="es-EC"/>
              </w:rPr>
              <w:t>19</w:t>
            </w:r>
          </w:p>
        </w:tc>
        <w:tc>
          <w:tcPr>
            <w:tcW w:w="6720" w:type="dxa"/>
            <w:tcBorders>
              <w:top w:val="single" w:sz="4" w:space="0" w:color="auto"/>
              <w:left w:val="nil"/>
              <w:bottom w:val="single" w:sz="4" w:space="0" w:color="auto"/>
              <w:right w:val="single" w:sz="4" w:space="0" w:color="000000"/>
            </w:tcBorders>
            <w:shd w:val="clear" w:color="000000" w:fill="FFFFFF"/>
            <w:vAlign w:val="bottom"/>
            <w:hideMark/>
          </w:tcPr>
          <w:p w:rsidR="00D60951" w:rsidRPr="00D60951" w:rsidRDefault="004246DC" w:rsidP="00D60951">
            <w:pPr>
              <w:spacing w:after="0" w:line="240" w:lineRule="auto"/>
              <w:rPr>
                <w:rFonts w:eastAsia="Times New Roman" w:cs="Calibri"/>
                <w:color w:val="000000"/>
                <w:lang w:eastAsia="es-EC"/>
              </w:rPr>
            </w:pPr>
            <w:r>
              <w:rPr>
                <w:rFonts w:eastAsia="Times New Roman" w:cs="Calibri"/>
                <w:color w:val="000000"/>
                <w:lang w:eastAsia="es-EC"/>
              </w:rPr>
              <w:t xml:space="preserve">Servicio de </w:t>
            </w:r>
            <w:r w:rsidR="00D60951" w:rsidRPr="00D60951">
              <w:rPr>
                <w:rFonts w:eastAsia="Times New Roman" w:cs="Calibri"/>
                <w:color w:val="000000"/>
                <w:lang w:eastAsia="es-EC"/>
              </w:rPr>
              <w:t>Balanceo dinamico de rotor</w:t>
            </w:r>
          </w:p>
        </w:tc>
      </w:tr>
      <w:tr w:rsidR="00D60951" w:rsidRPr="00D60951" w:rsidTr="006266F9">
        <w:trPr>
          <w:trHeight w:val="315"/>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D60951" w:rsidRPr="00D60951" w:rsidRDefault="00D60951" w:rsidP="00D60951">
            <w:pPr>
              <w:spacing w:after="0" w:line="240" w:lineRule="auto"/>
              <w:jc w:val="center"/>
              <w:rPr>
                <w:rFonts w:eastAsia="Times New Roman" w:cs="Calibri"/>
                <w:color w:val="000000"/>
                <w:lang w:eastAsia="es-EC"/>
              </w:rPr>
            </w:pPr>
            <w:r w:rsidRPr="00D60951">
              <w:rPr>
                <w:rFonts w:eastAsia="Times New Roman" w:cs="Calibri"/>
                <w:color w:val="000000"/>
                <w:lang w:eastAsia="es-EC"/>
              </w:rPr>
              <w:t>20</w:t>
            </w:r>
          </w:p>
        </w:tc>
        <w:tc>
          <w:tcPr>
            <w:tcW w:w="6720" w:type="dxa"/>
            <w:tcBorders>
              <w:top w:val="single" w:sz="4" w:space="0" w:color="auto"/>
              <w:left w:val="nil"/>
              <w:bottom w:val="single" w:sz="4" w:space="0" w:color="auto"/>
              <w:right w:val="single" w:sz="4" w:space="0" w:color="000000"/>
            </w:tcBorders>
            <w:shd w:val="clear" w:color="000000" w:fill="FFFFFF"/>
            <w:vAlign w:val="bottom"/>
            <w:hideMark/>
          </w:tcPr>
          <w:p w:rsidR="00D60951" w:rsidRPr="00D60951" w:rsidRDefault="004246DC" w:rsidP="00D60951">
            <w:pPr>
              <w:spacing w:after="0" w:line="240" w:lineRule="auto"/>
              <w:rPr>
                <w:rFonts w:eastAsia="Times New Roman" w:cs="Calibri"/>
                <w:color w:val="000000"/>
                <w:lang w:eastAsia="es-EC"/>
              </w:rPr>
            </w:pPr>
            <w:r>
              <w:rPr>
                <w:rFonts w:eastAsia="Times New Roman" w:cs="Calibri"/>
                <w:color w:val="000000"/>
                <w:lang w:eastAsia="es-EC"/>
              </w:rPr>
              <w:t xml:space="preserve">Servicio de </w:t>
            </w:r>
            <w:r w:rsidR="00D60951" w:rsidRPr="00D60951">
              <w:rPr>
                <w:rFonts w:eastAsia="Times New Roman" w:cs="Calibri"/>
                <w:color w:val="000000"/>
                <w:lang w:eastAsia="es-EC"/>
              </w:rPr>
              <w:t>Rebobinaje de estator</w:t>
            </w:r>
          </w:p>
        </w:tc>
      </w:tr>
      <w:tr w:rsidR="00D60951" w:rsidRPr="00D60951" w:rsidTr="006266F9">
        <w:trPr>
          <w:trHeight w:val="315"/>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D60951" w:rsidRPr="00D60951" w:rsidRDefault="00D60951" w:rsidP="00D60951">
            <w:pPr>
              <w:spacing w:after="0" w:line="240" w:lineRule="auto"/>
              <w:jc w:val="center"/>
              <w:rPr>
                <w:rFonts w:eastAsia="Times New Roman" w:cs="Calibri"/>
                <w:color w:val="000000"/>
                <w:lang w:eastAsia="es-EC"/>
              </w:rPr>
            </w:pPr>
            <w:r w:rsidRPr="00D60951">
              <w:rPr>
                <w:rFonts w:eastAsia="Times New Roman" w:cs="Calibri"/>
                <w:color w:val="000000"/>
                <w:lang w:eastAsia="es-EC"/>
              </w:rPr>
              <w:t>21</w:t>
            </w:r>
          </w:p>
        </w:tc>
        <w:tc>
          <w:tcPr>
            <w:tcW w:w="6720" w:type="dxa"/>
            <w:tcBorders>
              <w:top w:val="single" w:sz="4" w:space="0" w:color="auto"/>
              <w:left w:val="nil"/>
              <w:bottom w:val="single" w:sz="4" w:space="0" w:color="auto"/>
              <w:right w:val="single" w:sz="4" w:space="0" w:color="000000"/>
            </w:tcBorders>
            <w:shd w:val="clear" w:color="000000" w:fill="FFFFFF"/>
            <w:vAlign w:val="bottom"/>
            <w:hideMark/>
          </w:tcPr>
          <w:p w:rsidR="00D60951" w:rsidRPr="00D60951" w:rsidRDefault="004246DC" w:rsidP="00D60951">
            <w:pPr>
              <w:spacing w:after="0" w:line="240" w:lineRule="auto"/>
              <w:rPr>
                <w:rFonts w:eastAsia="Times New Roman" w:cs="Calibri"/>
                <w:color w:val="000000"/>
                <w:lang w:eastAsia="es-EC"/>
              </w:rPr>
            </w:pPr>
            <w:r w:rsidRPr="00D60951">
              <w:rPr>
                <w:rFonts w:eastAsia="Times New Roman" w:cs="Calibri"/>
                <w:color w:val="000000"/>
                <w:lang w:eastAsia="es-EC"/>
              </w:rPr>
              <w:t>Instalación</w:t>
            </w:r>
            <w:r>
              <w:rPr>
                <w:rFonts w:eastAsia="Times New Roman" w:cs="Calibri"/>
                <w:color w:val="000000"/>
                <w:lang w:eastAsia="es-EC"/>
              </w:rPr>
              <w:t xml:space="preserve"> y armado </w:t>
            </w:r>
            <w:r w:rsidR="00D60951" w:rsidRPr="00D60951">
              <w:rPr>
                <w:rFonts w:eastAsia="Times New Roman" w:cs="Calibri"/>
                <w:color w:val="000000"/>
                <w:lang w:eastAsia="es-EC"/>
              </w:rPr>
              <w:t xml:space="preserve"> de componentes de bomba</w:t>
            </w:r>
            <w:r w:rsidR="002E1454">
              <w:rPr>
                <w:rFonts w:eastAsia="Times New Roman" w:cs="Calibri"/>
                <w:color w:val="000000"/>
                <w:lang w:eastAsia="es-EC"/>
              </w:rPr>
              <w:t xml:space="preserve"> y conexionado.</w:t>
            </w:r>
          </w:p>
        </w:tc>
      </w:tr>
      <w:tr w:rsidR="00D60951" w:rsidRPr="00D60951" w:rsidTr="006266F9">
        <w:trPr>
          <w:trHeight w:val="315"/>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D60951" w:rsidRPr="00D60951" w:rsidRDefault="00D60951" w:rsidP="00D60951">
            <w:pPr>
              <w:spacing w:after="0" w:line="240" w:lineRule="auto"/>
              <w:jc w:val="center"/>
              <w:rPr>
                <w:rFonts w:eastAsia="Times New Roman" w:cs="Calibri"/>
                <w:color w:val="000000"/>
                <w:lang w:eastAsia="es-EC"/>
              </w:rPr>
            </w:pPr>
            <w:r w:rsidRPr="00D60951">
              <w:rPr>
                <w:rFonts w:eastAsia="Times New Roman" w:cs="Calibri"/>
                <w:color w:val="000000"/>
                <w:lang w:eastAsia="es-EC"/>
              </w:rPr>
              <w:t>22</w:t>
            </w:r>
          </w:p>
        </w:tc>
        <w:tc>
          <w:tcPr>
            <w:tcW w:w="6720" w:type="dxa"/>
            <w:tcBorders>
              <w:top w:val="single" w:sz="4" w:space="0" w:color="auto"/>
              <w:left w:val="nil"/>
              <w:bottom w:val="single" w:sz="4" w:space="0" w:color="auto"/>
              <w:right w:val="single" w:sz="4" w:space="0" w:color="auto"/>
            </w:tcBorders>
            <w:shd w:val="clear" w:color="000000" w:fill="FFFFFF"/>
            <w:noWrap/>
            <w:vAlign w:val="bottom"/>
            <w:hideMark/>
          </w:tcPr>
          <w:p w:rsidR="00D60951" w:rsidRPr="00D60951" w:rsidRDefault="00D60951" w:rsidP="004246DC">
            <w:pPr>
              <w:spacing w:after="0" w:line="240" w:lineRule="auto"/>
              <w:rPr>
                <w:rFonts w:eastAsia="Times New Roman" w:cs="Calibri"/>
                <w:color w:val="000000"/>
                <w:lang w:eastAsia="es-EC"/>
              </w:rPr>
            </w:pPr>
            <w:r w:rsidRPr="00D60951">
              <w:rPr>
                <w:rFonts w:eastAsia="Times New Roman" w:cs="Calibri"/>
                <w:color w:val="000000"/>
                <w:lang w:eastAsia="es-EC"/>
              </w:rPr>
              <w:t>Prueba de hermeticidad</w:t>
            </w:r>
            <w:r w:rsidR="004246DC">
              <w:rPr>
                <w:rFonts w:eastAsia="Times New Roman" w:cs="Calibri"/>
                <w:color w:val="000000"/>
                <w:lang w:eastAsia="es-EC"/>
              </w:rPr>
              <w:t xml:space="preserve"> (Elaboración de informe)</w:t>
            </w:r>
          </w:p>
        </w:tc>
      </w:tr>
      <w:tr w:rsidR="002E1454" w:rsidRPr="00D60951" w:rsidTr="006266F9">
        <w:trPr>
          <w:trHeight w:val="375"/>
        </w:trPr>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2E1454" w:rsidRPr="00D60951" w:rsidRDefault="002E1454" w:rsidP="00D60951">
            <w:pPr>
              <w:spacing w:after="0" w:line="240" w:lineRule="auto"/>
              <w:jc w:val="center"/>
              <w:rPr>
                <w:rFonts w:eastAsia="Times New Roman" w:cs="Calibri"/>
                <w:color w:val="000000"/>
                <w:lang w:eastAsia="es-EC"/>
              </w:rPr>
            </w:pPr>
            <w:r w:rsidRPr="00D60951">
              <w:rPr>
                <w:rFonts w:eastAsia="Times New Roman" w:cs="Calibri"/>
                <w:color w:val="000000"/>
                <w:lang w:eastAsia="es-EC"/>
              </w:rPr>
              <w:t>23</w:t>
            </w:r>
          </w:p>
        </w:tc>
        <w:tc>
          <w:tcPr>
            <w:tcW w:w="6720" w:type="dxa"/>
            <w:tcBorders>
              <w:top w:val="single" w:sz="4" w:space="0" w:color="auto"/>
              <w:left w:val="nil"/>
              <w:bottom w:val="single" w:sz="4" w:space="0" w:color="auto"/>
              <w:right w:val="single" w:sz="4" w:space="0" w:color="auto"/>
            </w:tcBorders>
            <w:shd w:val="clear" w:color="000000" w:fill="FFFFFF"/>
            <w:noWrap/>
            <w:vAlign w:val="bottom"/>
            <w:hideMark/>
          </w:tcPr>
          <w:p w:rsidR="002E1454" w:rsidRPr="004246DC" w:rsidRDefault="002E1454" w:rsidP="000D59B2">
            <w:pPr>
              <w:spacing w:after="0" w:line="240" w:lineRule="auto"/>
              <w:rPr>
                <w:rFonts w:eastAsia="Times New Roman" w:cs="Calibri"/>
                <w:color w:val="000000"/>
                <w:lang w:eastAsia="es-EC"/>
              </w:rPr>
            </w:pPr>
            <w:r w:rsidRPr="004246DC">
              <w:rPr>
                <w:rFonts w:eastAsia="Times New Roman" w:cs="Calibri"/>
                <w:color w:val="000000"/>
                <w:lang w:eastAsia="es-EC"/>
              </w:rPr>
              <w:t>Prueb</w:t>
            </w:r>
            <w:r>
              <w:rPr>
                <w:rFonts w:eastAsia="Times New Roman" w:cs="Calibri"/>
                <w:color w:val="000000"/>
                <w:lang w:eastAsia="es-EC"/>
              </w:rPr>
              <w:t>a</w:t>
            </w:r>
            <w:r w:rsidRPr="004246DC">
              <w:rPr>
                <w:rFonts w:eastAsia="Times New Roman" w:cs="Calibri"/>
                <w:color w:val="000000"/>
                <w:lang w:eastAsia="es-EC"/>
              </w:rPr>
              <w:t xml:space="preserve"> de funcionamiento</w:t>
            </w:r>
            <w:r>
              <w:rPr>
                <w:rFonts w:eastAsia="Times New Roman" w:cs="Calibri"/>
                <w:color w:val="000000"/>
                <w:lang w:eastAsia="es-EC"/>
              </w:rPr>
              <w:t xml:space="preserve"> con carga en la estación de bombeo.</w:t>
            </w:r>
          </w:p>
        </w:tc>
      </w:tr>
    </w:tbl>
    <w:p w:rsidR="002E0AD3" w:rsidRPr="00133093" w:rsidRDefault="002E0AD3" w:rsidP="0072355F">
      <w:pPr>
        <w:pStyle w:val="Default"/>
        <w:ind w:left="708"/>
        <w:jc w:val="both"/>
        <w:rPr>
          <w:rFonts w:ascii="Arial" w:hAnsi="Arial" w:cs="Arial"/>
          <w:i/>
          <w:color w:val="auto"/>
          <w:sz w:val="22"/>
          <w:szCs w:val="22"/>
        </w:rPr>
      </w:pPr>
    </w:p>
    <w:p w:rsidR="002E0AD3" w:rsidRPr="00133093" w:rsidRDefault="002E0AD3" w:rsidP="0072355F">
      <w:pPr>
        <w:pStyle w:val="Default"/>
        <w:ind w:left="708"/>
        <w:jc w:val="both"/>
        <w:rPr>
          <w:rFonts w:ascii="Arial" w:hAnsi="Arial" w:cs="Arial"/>
          <w:i/>
          <w:color w:val="auto"/>
          <w:sz w:val="22"/>
          <w:szCs w:val="22"/>
        </w:rPr>
      </w:pPr>
    </w:p>
    <w:p w:rsidR="00704B78" w:rsidRPr="00133093" w:rsidRDefault="00704B78" w:rsidP="0072355F">
      <w:pPr>
        <w:pStyle w:val="Default"/>
        <w:ind w:left="708"/>
        <w:jc w:val="both"/>
        <w:rPr>
          <w:rFonts w:ascii="Arial" w:hAnsi="Arial" w:cs="Arial"/>
          <w:b/>
          <w:color w:val="auto"/>
          <w:sz w:val="22"/>
          <w:szCs w:val="22"/>
        </w:rPr>
      </w:pPr>
    </w:p>
    <w:p w:rsidR="00704B78" w:rsidRPr="00133093" w:rsidRDefault="00704B78" w:rsidP="0072355F">
      <w:pPr>
        <w:pStyle w:val="Default"/>
        <w:ind w:left="708"/>
        <w:jc w:val="both"/>
        <w:rPr>
          <w:rFonts w:ascii="Arial" w:hAnsi="Arial" w:cs="Arial"/>
          <w:b/>
          <w:color w:val="auto"/>
          <w:sz w:val="22"/>
          <w:szCs w:val="22"/>
        </w:rPr>
      </w:pPr>
    </w:p>
    <w:p w:rsidR="00704B78" w:rsidRPr="00133093" w:rsidRDefault="00704B78" w:rsidP="0072355F">
      <w:pPr>
        <w:pStyle w:val="Default"/>
        <w:ind w:left="708"/>
        <w:jc w:val="both"/>
        <w:rPr>
          <w:rFonts w:ascii="Arial" w:hAnsi="Arial" w:cs="Arial"/>
          <w:b/>
          <w:color w:val="auto"/>
          <w:sz w:val="22"/>
          <w:szCs w:val="22"/>
        </w:rPr>
      </w:pPr>
    </w:p>
    <w:p w:rsidR="00704B78" w:rsidRPr="00133093" w:rsidRDefault="00704B78" w:rsidP="0072355F">
      <w:pPr>
        <w:pStyle w:val="Default"/>
        <w:ind w:left="708"/>
        <w:jc w:val="both"/>
        <w:rPr>
          <w:rFonts w:ascii="Arial" w:hAnsi="Arial" w:cs="Arial"/>
          <w:b/>
          <w:color w:val="auto"/>
          <w:sz w:val="22"/>
          <w:szCs w:val="22"/>
        </w:rPr>
      </w:pPr>
    </w:p>
    <w:p w:rsidR="00704B78" w:rsidRPr="00133093" w:rsidRDefault="00704B78" w:rsidP="0072355F">
      <w:pPr>
        <w:pStyle w:val="Default"/>
        <w:ind w:left="708"/>
        <w:jc w:val="both"/>
        <w:rPr>
          <w:rFonts w:ascii="Arial" w:hAnsi="Arial" w:cs="Arial"/>
          <w:b/>
          <w:color w:val="auto"/>
          <w:sz w:val="22"/>
          <w:szCs w:val="22"/>
        </w:rPr>
      </w:pPr>
    </w:p>
    <w:p w:rsidR="00704B78" w:rsidRPr="00133093" w:rsidRDefault="00704B78" w:rsidP="0072355F">
      <w:pPr>
        <w:pStyle w:val="Default"/>
        <w:ind w:left="708"/>
        <w:jc w:val="both"/>
        <w:rPr>
          <w:rFonts w:ascii="Arial" w:hAnsi="Arial" w:cs="Arial"/>
          <w:b/>
          <w:color w:val="auto"/>
          <w:sz w:val="22"/>
          <w:szCs w:val="22"/>
        </w:rPr>
      </w:pPr>
    </w:p>
    <w:p w:rsidR="002E0AD3" w:rsidRPr="00133093" w:rsidRDefault="002E0AD3" w:rsidP="002E0AD3">
      <w:pPr>
        <w:pStyle w:val="Default"/>
        <w:ind w:left="705"/>
        <w:jc w:val="both"/>
        <w:rPr>
          <w:rFonts w:ascii="Arial" w:hAnsi="Arial" w:cs="Arial"/>
          <w:i/>
          <w:color w:val="auto"/>
          <w:sz w:val="22"/>
          <w:szCs w:val="22"/>
        </w:rPr>
      </w:pPr>
    </w:p>
    <w:p w:rsidR="002E0AD3" w:rsidRPr="00133093" w:rsidRDefault="002E0AD3" w:rsidP="002E0AD3">
      <w:pPr>
        <w:pStyle w:val="Default"/>
        <w:ind w:left="705"/>
        <w:jc w:val="both"/>
        <w:rPr>
          <w:rFonts w:ascii="Arial" w:hAnsi="Arial" w:cs="Arial"/>
          <w:i/>
          <w:color w:val="auto"/>
          <w:sz w:val="22"/>
          <w:szCs w:val="22"/>
        </w:rPr>
      </w:pPr>
      <w:r w:rsidRPr="00133093">
        <w:rPr>
          <w:rFonts w:ascii="Arial" w:hAnsi="Arial" w:cs="Arial"/>
          <w:i/>
          <w:color w:val="auto"/>
          <w:sz w:val="22"/>
          <w:szCs w:val="22"/>
        </w:rPr>
        <w:lastRenderedPageBreak/>
        <w:t xml:space="preserve"> La estación de AASS Umiña Consta de 2 Grupos de Bombeos15 Hp, mismos que operan uno a la vez y se  mantiene un grupo es Stan </w:t>
      </w:r>
      <w:proofErr w:type="spellStart"/>
      <w:r w:rsidRPr="00133093">
        <w:rPr>
          <w:rFonts w:ascii="Arial" w:hAnsi="Arial" w:cs="Arial"/>
          <w:i/>
          <w:color w:val="auto"/>
          <w:sz w:val="22"/>
          <w:szCs w:val="22"/>
        </w:rPr>
        <w:t>By</w:t>
      </w:r>
      <w:proofErr w:type="spellEnd"/>
      <w:r w:rsidRPr="00133093">
        <w:rPr>
          <w:rFonts w:ascii="Arial" w:hAnsi="Arial" w:cs="Arial"/>
          <w:i/>
          <w:color w:val="auto"/>
          <w:sz w:val="22"/>
          <w:szCs w:val="22"/>
        </w:rPr>
        <w:t xml:space="preserve">, Cantidad de bomba a reparar 1 Unidades: </w:t>
      </w:r>
    </w:p>
    <w:p w:rsidR="002E0AD3" w:rsidRPr="00133093" w:rsidRDefault="002E0AD3" w:rsidP="0072355F">
      <w:pPr>
        <w:pStyle w:val="Default"/>
        <w:ind w:left="708"/>
        <w:jc w:val="both"/>
        <w:rPr>
          <w:rFonts w:ascii="Arial" w:hAnsi="Arial" w:cs="Arial"/>
          <w:b/>
          <w:color w:val="auto"/>
          <w:sz w:val="22"/>
          <w:szCs w:val="22"/>
        </w:rPr>
      </w:pPr>
    </w:p>
    <w:p w:rsidR="002E0AD3" w:rsidRPr="00133093" w:rsidRDefault="002E0AD3" w:rsidP="0072355F">
      <w:pPr>
        <w:pStyle w:val="Default"/>
        <w:ind w:left="708"/>
        <w:jc w:val="both"/>
        <w:rPr>
          <w:rFonts w:ascii="Arial" w:hAnsi="Arial" w:cs="Arial"/>
          <w:b/>
          <w:color w:val="auto"/>
          <w:sz w:val="22"/>
          <w:szCs w:val="22"/>
        </w:rPr>
      </w:pPr>
    </w:p>
    <w:tbl>
      <w:tblPr>
        <w:tblW w:w="7252" w:type="dxa"/>
        <w:tblInd w:w="1063" w:type="dxa"/>
        <w:tblCellMar>
          <w:left w:w="70" w:type="dxa"/>
          <w:right w:w="70" w:type="dxa"/>
        </w:tblCellMar>
        <w:tblLook w:val="04A0" w:firstRow="1" w:lastRow="0" w:firstColumn="1" w:lastColumn="0" w:noHBand="0" w:noVBand="1"/>
      </w:tblPr>
      <w:tblGrid>
        <w:gridCol w:w="1134"/>
        <w:gridCol w:w="6118"/>
      </w:tblGrid>
      <w:tr w:rsidR="004246DC" w:rsidRPr="004246DC" w:rsidTr="004246DC">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46DC" w:rsidRPr="004246DC" w:rsidRDefault="004246DC" w:rsidP="004246DC">
            <w:pPr>
              <w:spacing w:after="0" w:line="240" w:lineRule="auto"/>
              <w:jc w:val="center"/>
              <w:rPr>
                <w:rFonts w:eastAsia="Times New Roman" w:cs="Calibri"/>
                <w:b/>
                <w:bCs/>
                <w:color w:val="000000"/>
                <w:lang w:eastAsia="es-EC"/>
              </w:rPr>
            </w:pPr>
            <w:r w:rsidRPr="004246DC">
              <w:rPr>
                <w:rFonts w:eastAsia="Times New Roman" w:cs="Calibri"/>
                <w:b/>
                <w:bCs/>
                <w:color w:val="000000"/>
                <w:lang w:eastAsia="es-EC"/>
              </w:rPr>
              <w:t>ITEMS</w:t>
            </w:r>
          </w:p>
        </w:tc>
        <w:tc>
          <w:tcPr>
            <w:tcW w:w="6118" w:type="dxa"/>
            <w:tcBorders>
              <w:top w:val="single" w:sz="4" w:space="0" w:color="auto"/>
              <w:left w:val="nil"/>
              <w:bottom w:val="single" w:sz="4" w:space="0" w:color="auto"/>
              <w:right w:val="single" w:sz="4" w:space="0" w:color="000000"/>
            </w:tcBorders>
            <w:shd w:val="clear" w:color="000000" w:fill="FFFFFF"/>
            <w:noWrap/>
            <w:vAlign w:val="bottom"/>
            <w:hideMark/>
          </w:tcPr>
          <w:p w:rsidR="004246DC" w:rsidRPr="004246DC" w:rsidRDefault="004246DC" w:rsidP="004246DC">
            <w:pPr>
              <w:spacing w:after="0" w:line="240" w:lineRule="auto"/>
              <w:jc w:val="center"/>
              <w:rPr>
                <w:rFonts w:eastAsia="Times New Roman" w:cs="Calibri"/>
                <w:b/>
                <w:bCs/>
                <w:color w:val="000000"/>
                <w:lang w:eastAsia="es-EC"/>
              </w:rPr>
            </w:pPr>
            <w:r w:rsidRPr="004246DC">
              <w:rPr>
                <w:rFonts w:eastAsia="Times New Roman" w:cs="Calibri"/>
                <w:b/>
                <w:bCs/>
                <w:color w:val="000000"/>
                <w:lang w:eastAsia="es-EC"/>
              </w:rPr>
              <w:t>DESCRIPCIÓN</w:t>
            </w:r>
          </w:p>
        </w:tc>
      </w:tr>
      <w:tr w:rsidR="004246DC" w:rsidRPr="004246DC" w:rsidTr="004246DC">
        <w:trPr>
          <w:trHeight w:val="30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4246DC" w:rsidRPr="004246DC" w:rsidRDefault="004246DC" w:rsidP="004246DC">
            <w:pPr>
              <w:spacing w:after="0" w:line="240" w:lineRule="auto"/>
              <w:jc w:val="center"/>
              <w:rPr>
                <w:rFonts w:eastAsia="Times New Roman" w:cs="Calibri"/>
                <w:color w:val="000000"/>
                <w:lang w:eastAsia="es-EC"/>
              </w:rPr>
            </w:pPr>
            <w:r w:rsidRPr="004246DC">
              <w:rPr>
                <w:rFonts w:eastAsia="Times New Roman" w:cs="Calibri"/>
                <w:color w:val="000000"/>
                <w:lang w:eastAsia="es-EC"/>
              </w:rPr>
              <w:t>1</w:t>
            </w:r>
          </w:p>
        </w:tc>
        <w:tc>
          <w:tcPr>
            <w:tcW w:w="6118" w:type="dxa"/>
            <w:tcBorders>
              <w:top w:val="single" w:sz="4" w:space="0" w:color="auto"/>
              <w:left w:val="nil"/>
              <w:bottom w:val="single" w:sz="4" w:space="0" w:color="auto"/>
              <w:right w:val="single" w:sz="4" w:space="0" w:color="auto"/>
            </w:tcBorders>
            <w:shd w:val="clear" w:color="000000" w:fill="FFFFFF"/>
            <w:noWrap/>
            <w:vAlign w:val="bottom"/>
            <w:hideMark/>
          </w:tcPr>
          <w:p w:rsidR="004246DC" w:rsidRPr="004246DC" w:rsidRDefault="004246DC" w:rsidP="004246DC">
            <w:pPr>
              <w:spacing w:after="0" w:line="240" w:lineRule="auto"/>
              <w:rPr>
                <w:rFonts w:eastAsia="Times New Roman" w:cs="Calibri"/>
                <w:color w:val="000000"/>
                <w:lang w:eastAsia="es-EC"/>
              </w:rPr>
            </w:pPr>
            <w:r>
              <w:rPr>
                <w:rFonts w:eastAsia="Times New Roman" w:cs="Calibri"/>
                <w:color w:val="000000"/>
                <w:lang w:eastAsia="es-EC"/>
              </w:rPr>
              <w:t>I</w:t>
            </w:r>
            <w:r w:rsidRPr="00D60951">
              <w:rPr>
                <w:rFonts w:eastAsia="Times New Roman" w:cs="Calibri"/>
                <w:color w:val="000000"/>
                <w:lang w:eastAsia="es-EC"/>
              </w:rPr>
              <w:t>nspección de componentes</w:t>
            </w:r>
            <w:r>
              <w:rPr>
                <w:rFonts w:eastAsia="Times New Roman" w:cs="Calibri"/>
                <w:color w:val="000000"/>
                <w:lang w:eastAsia="es-EC"/>
              </w:rPr>
              <w:t xml:space="preserve"> y </w:t>
            </w:r>
            <w:r w:rsidRPr="00D60951">
              <w:rPr>
                <w:rFonts w:eastAsia="Times New Roman" w:cs="Calibri"/>
                <w:color w:val="000000"/>
                <w:lang w:eastAsia="es-EC"/>
              </w:rPr>
              <w:t>Desarme de bomba</w:t>
            </w:r>
          </w:p>
        </w:tc>
      </w:tr>
      <w:tr w:rsidR="004246DC" w:rsidRPr="004246DC" w:rsidTr="004246DC">
        <w:trPr>
          <w:trHeight w:val="30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4246DC" w:rsidRPr="004246DC" w:rsidRDefault="004246DC" w:rsidP="004246DC">
            <w:pPr>
              <w:spacing w:after="0" w:line="240" w:lineRule="auto"/>
              <w:jc w:val="center"/>
              <w:rPr>
                <w:rFonts w:eastAsia="Times New Roman" w:cs="Calibri"/>
                <w:color w:val="000000"/>
                <w:lang w:eastAsia="es-EC"/>
              </w:rPr>
            </w:pPr>
            <w:r w:rsidRPr="004246DC">
              <w:rPr>
                <w:rFonts w:eastAsia="Times New Roman" w:cs="Calibri"/>
                <w:color w:val="000000"/>
                <w:lang w:eastAsia="es-EC"/>
              </w:rPr>
              <w:t>2</w:t>
            </w:r>
          </w:p>
        </w:tc>
        <w:tc>
          <w:tcPr>
            <w:tcW w:w="6118" w:type="dxa"/>
            <w:tcBorders>
              <w:top w:val="single" w:sz="4" w:space="0" w:color="auto"/>
              <w:left w:val="nil"/>
              <w:bottom w:val="single" w:sz="4" w:space="0" w:color="auto"/>
              <w:right w:val="single" w:sz="4" w:space="0" w:color="auto"/>
            </w:tcBorders>
            <w:shd w:val="clear" w:color="000000" w:fill="FFFFFF"/>
            <w:noWrap/>
            <w:vAlign w:val="bottom"/>
            <w:hideMark/>
          </w:tcPr>
          <w:p w:rsidR="004246DC" w:rsidRPr="004246DC" w:rsidRDefault="004246DC" w:rsidP="004246DC">
            <w:pPr>
              <w:spacing w:after="0" w:line="240" w:lineRule="auto"/>
              <w:rPr>
                <w:rFonts w:eastAsia="Times New Roman" w:cs="Calibri"/>
                <w:color w:val="000000"/>
                <w:lang w:eastAsia="es-EC"/>
              </w:rPr>
            </w:pPr>
            <w:r w:rsidRPr="004246DC">
              <w:rPr>
                <w:rFonts w:eastAsia="Times New Roman" w:cs="Calibri"/>
                <w:color w:val="000000"/>
                <w:lang w:eastAsia="es-EC"/>
              </w:rPr>
              <w:t>Inspección de estado del eje principal de la bomba</w:t>
            </w:r>
          </w:p>
        </w:tc>
      </w:tr>
      <w:tr w:rsidR="004246DC" w:rsidRPr="004246DC" w:rsidTr="004246DC">
        <w:trPr>
          <w:trHeight w:val="345"/>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4246DC" w:rsidRPr="004246DC" w:rsidRDefault="004246DC" w:rsidP="004246DC">
            <w:pPr>
              <w:spacing w:after="0" w:line="240" w:lineRule="auto"/>
              <w:jc w:val="center"/>
              <w:rPr>
                <w:rFonts w:eastAsia="Times New Roman" w:cs="Calibri"/>
                <w:color w:val="000000"/>
                <w:lang w:eastAsia="es-EC"/>
              </w:rPr>
            </w:pPr>
            <w:r w:rsidRPr="004246DC">
              <w:rPr>
                <w:rFonts w:eastAsia="Times New Roman" w:cs="Calibri"/>
                <w:color w:val="000000"/>
                <w:lang w:eastAsia="es-EC"/>
              </w:rPr>
              <w:t>3</w:t>
            </w:r>
          </w:p>
        </w:tc>
        <w:tc>
          <w:tcPr>
            <w:tcW w:w="6118" w:type="dxa"/>
            <w:tcBorders>
              <w:top w:val="single" w:sz="4" w:space="0" w:color="auto"/>
              <w:left w:val="nil"/>
              <w:bottom w:val="single" w:sz="4" w:space="0" w:color="auto"/>
              <w:right w:val="single" w:sz="4" w:space="0" w:color="000000"/>
            </w:tcBorders>
            <w:shd w:val="clear" w:color="000000" w:fill="FFFFFF"/>
            <w:vAlign w:val="bottom"/>
            <w:hideMark/>
          </w:tcPr>
          <w:p w:rsidR="004246DC" w:rsidRPr="004246DC" w:rsidRDefault="004246DC" w:rsidP="004246DC">
            <w:pPr>
              <w:spacing w:after="0" w:line="240" w:lineRule="auto"/>
              <w:rPr>
                <w:rFonts w:eastAsia="Times New Roman" w:cs="Calibri"/>
                <w:color w:val="000000"/>
                <w:lang w:eastAsia="es-EC"/>
              </w:rPr>
            </w:pPr>
            <w:r w:rsidRPr="004246DC">
              <w:rPr>
                <w:rFonts w:eastAsia="Times New Roman" w:cs="Calibri"/>
                <w:color w:val="000000"/>
                <w:lang w:eastAsia="es-EC"/>
              </w:rPr>
              <w:t>Inspección del estado del estator(</w:t>
            </w:r>
            <w:proofErr w:type="spellStart"/>
            <w:r w:rsidRPr="004246DC">
              <w:rPr>
                <w:rFonts w:eastAsia="Times New Roman" w:cs="Calibri"/>
                <w:color w:val="000000"/>
                <w:lang w:eastAsia="es-EC"/>
              </w:rPr>
              <w:t>Megger</w:t>
            </w:r>
            <w:proofErr w:type="spellEnd"/>
            <w:r w:rsidRPr="004246DC">
              <w:rPr>
                <w:rFonts w:eastAsia="Times New Roman" w:cs="Calibri"/>
                <w:color w:val="000000"/>
                <w:lang w:eastAsia="es-EC"/>
              </w:rPr>
              <w:t>)</w:t>
            </w:r>
          </w:p>
        </w:tc>
      </w:tr>
      <w:tr w:rsidR="004246DC" w:rsidRPr="004246DC" w:rsidTr="004246DC">
        <w:trPr>
          <w:trHeight w:val="39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4246DC" w:rsidRPr="004246DC" w:rsidRDefault="004246DC" w:rsidP="004246DC">
            <w:pPr>
              <w:spacing w:after="0" w:line="240" w:lineRule="auto"/>
              <w:jc w:val="center"/>
              <w:rPr>
                <w:rFonts w:eastAsia="Times New Roman" w:cs="Calibri"/>
                <w:color w:val="000000"/>
                <w:lang w:eastAsia="es-EC"/>
              </w:rPr>
            </w:pPr>
            <w:r w:rsidRPr="004246DC">
              <w:rPr>
                <w:rFonts w:eastAsia="Times New Roman" w:cs="Calibri"/>
                <w:color w:val="000000"/>
                <w:lang w:eastAsia="es-EC"/>
              </w:rPr>
              <w:t>4</w:t>
            </w:r>
          </w:p>
        </w:tc>
        <w:tc>
          <w:tcPr>
            <w:tcW w:w="6118" w:type="dxa"/>
            <w:tcBorders>
              <w:top w:val="single" w:sz="4" w:space="0" w:color="auto"/>
              <w:left w:val="nil"/>
              <w:bottom w:val="single" w:sz="4" w:space="0" w:color="auto"/>
              <w:right w:val="single" w:sz="4" w:space="0" w:color="000000"/>
            </w:tcBorders>
            <w:shd w:val="clear" w:color="000000" w:fill="FFFFFF"/>
            <w:vAlign w:val="bottom"/>
            <w:hideMark/>
          </w:tcPr>
          <w:p w:rsidR="004246DC" w:rsidRPr="004246DC" w:rsidRDefault="004246DC" w:rsidP="004246DC">
            <w:pPr>
              <w:spacing w:after="0" w:line="240" w:lineRule="auto"/>
              <w:rPr>
                <w:rFonts w:eastAsia="Times New Roman" w:cs="Calibri"/>
                <w:color w:val="000000"/>
                <w:lang w:eastAsia="es-EC"/>
              </w:rPr>
            </w:pPr>
            <w:r w:rsidRPr="004246DC">
              <w:rPr>
                <w:rFonts w:eastAsia="Times New Roman" w:cs="Calibri"/>
                <w:color w:val="000000"/>
                <w:lang w:eastAsia="es-EC"/>
              </w:rPr>
              <w:t>Inspección de elementos hidráulicos, impulsor, anillo y voluta</w:t>
            </w:r>
          </w:p>
        </w:tc>
      </w:tr>
      <w:tr w:rsidR="004246DC" w:rsidRPr="004246DC" w:rsidTr="004246DC">
        <w:trPr>
          <w:trHeight w:val="30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4246DC" w:rsidRPr="004246DC" w:rsidRDefault="004246DC" w:rsidP="004246DC">
            <w:pPr>
              <w:spacing w:after="0" w:line="240" w:lineRule="auto"/>
              <w:jc w:val="center"/>
              <w:rPr>
                <w:rFonts w:eastAsia="Times New Roman" w:cs="Calibri"/>
                <w:color w:val="000000"/>
                <w:lang w:eastAsia="es-EC"/>
              </w:rPr>
            </w:pPr>
            <w:r w:rsidRPr="004246DC">
              <w:rPr>
                <w:rFonts w:eastAsia="Times New Roman" w:cs="Calibri"/>
                <w:color w:val="000000"/>
                <w:lang w:eastAsia="es-EC"/>
              </w:rPr>
              <w:t>5</w:t>
            </w:r>
          </w:p>
        </w:tc>
        <w:tc>
          <w:tcPr>
            <w:tcW w:w="6118" w:type="dxa"/>
            <w:tcBorders>
              <w:top w:val="single" w:sz="4" w:space="0" w:color="auto"/>
              <w:left w:val="nil"/>
              <w:bottom w:val="single" w:sz="4" w:space="0" w:color="auto"/>
              <w:right w:val="single" w:sz="4" w:space="0" w:color="000000"/>
            </w:tcBorders>
            <w:shd w:val="clear" w:color="000000" w:fill="FFFFFF"/>
            <w:noWrap/>
            <w:vAlign w:val="bottom"/>
            <w:hideMark/>
          </w:tcPr>
          <w:p w:rsidR="004246DC" w:rsidRPr="004246DC" w:rsidRDefault="004246DC" w:rsidP="004246DC">
            <w:pPr>
              <w:spacing w:after="0" w:line="240" w:lineRule="auto"/>
              <w:rPr>
                <w:rFonts w:eastAsia="Times New Roman" w:cs="Calibri"/>
                <w:color w:val="000000"/>
                <w:lang w:eastAsia="es-EC"/>
              </w:rPr>
            </w:pPr>
            <w:r w:rsidRPr="004246DC">
              <w:rPr>
                <w:rFonts w:eastAsia="Times New Roman" w:cs="Calibri"/>
                <w:color w:val="000000"/>
                <w:lang w:eastAsia="es-EC"/>
              </w:rPr>
              <w:t>Inspección del estado del escudo de la carcaza</w:t>
            </w:r>
          </w:p>
        </w:tc>
      </w:tr>
      <w:tr w:rsidR="004246DC" w:rsidRPr="004246DC" w:rsidTr="004246DC">
        <w:trPr>
          <w:trHeight w:val="30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4246DC" w:rsidRPr="004246DC" w:rsidRDefault="004246DC" w:rsidP="004246DC">
            <w:pPr>
              <w:spacing w:after="0" w:line="240" w:lineRule="auto"/>
              <w:jc w:val="center"/>
              <w:rPr>
                <w:rFonts w:eastAsia="Times New Roman" w:cs="Calibri"/>
                <w:color w:val="000000"/>
                <w:lang w:eastAsia="es-EC"/>
              </w:rPr>
            </w:pPr>
            <w:r w:rsidRPr="004246DC">
              <w:rPr>
                <w:rFonts w:eastAsia="Times New Roman" w:cs="Calibri"/>
                <w:color w:val="000000"/>
                <w:lang w:eastAsia="es-EC"/>
              </w:rPr>
              <w:t>6</w:t>
            </w:r>
          </w:p>
        </w:tc>
        <w:tc>
          <w:tcPr>
            <w:tcW w:w="6118" w:type="dxa"/>
            <w:tcBorders>
              <w:top w:val="single" w:sz="4" w:space="0" w:color="auto"/>
              <w:left w:val="nil"/>
              <w:bottom w:val="single" w:sz="4" w:space="0" w:color="auto"/>
              <w:right w:val="single" w:sz="4" w:space="0" w:color="auto"/>
            </w:tcBorders>
            <w:shd w:val="clear" w:color="000000" w:fill="FFFFFF"/>
            <w:noWrap/>
            <w:vAlign w:val="bottom"/>
            <w:hideMark/>
          </w:tcPr>
          <w:p w:rsidR="004246DC" w:rsidRPr="004246DC" w:rsidRDefault="004246DC" w:rsidP="004246DC">
            <w:pPr>
              <w:spacing w:after="0" w:line="240" w:lineRule="auto"/>
              <w:rPr>
                <w:rFonts w:eastAsia="Times New Roman" w:cs="Calibri"/>
                <w:color w:val="000000"/>
                <w:lang w:eastAsia="es-EC"/>
              </w:rPr>
            </w:pPr>
            <w:r w:rsidRPr="004246DC">
              <w:rPr>
                <w:rFonts w:eastAsia="Times New Roman" w:cs="Calibri"/>
                <w:color w:val="000000"/>
                <w:lang w:eastAsia="es-EC"/>
              </w:rPr>
              <w:t>Inspección de los asientos de las caras frontales de la cámara de sello</w:t>
            </w:r>
          </w:p>
        </w:tc>
      </w:tr>
      <w:tr w:rsidR="004246DC" w:rsidRPr="004246DC" w:rsidTr="004246DC">
        <w:trPr>
          <w:trHeight w:val="30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4246DC" w:rsidRPr="004246DC" w:rsidRDefault="004246DC" w:rsidP="004246DC">
            <w:pPr>
              <w:spacing w:after="0" w:line="240" w:lineRule="auto"/>
              <w:jc w:val="center"/>
              <w:rPr>
                <w:rFonts w:eastAsia="Times New Roman" w:cs="Calibri"/>
                <w:color w:val="000000"/>
                <w:lang w:eastAsia="es-EC"/>
              </w:rPr>
            </w:pPr>
            <w:r w:rsidRPr="004246DC">
              <w:rPr>
                <w:rFonts w:eastAsia="Times New Roman" w:cs="Calibri"/>
                <w:color w:val="000000"/>
                <w:lang w:eastAsia="es-EC"/>
              </w:rPr>
              <w:t>7</w:t>
            </w:r>
          </w:p>
        </w:tc>
        <w:tc>
          <w:tcPr>
            <w:tcW w:w="6118" w:type="dxa"/>
            <w:tcBorders>
              <w:top w:val="single" w:sz="4" w:space="0" w:color="auto"/>
              <w:left w:val="nil"/>
              <w:bottom w:val="single" w:sz="4" w:space="0" w:color="auto"/>
              <w:right w:val="single" w:sz="4" w:space="0" w:color="auto"/>
            </w:tcBorders>
            <w:shd w:val="clear" w:color="000000" w:fill="FFFFFF"/>
            <w:noWrap/>
            <w:vAlign w:val="bottom"/>
            <w:hideMark/>
          </w:tcPr>
          <w:p w:rsidR="004246DC" w:rsidRPr="004246DC" w:rsidRDefault="004246DC" w:rsidP="004246DC">
            <w:pPr>
              <w:spacing w:after="0" w:line="240" w:lineRule="auto"/>
              <w:rPr>
                <w:rFonts w:eastAsia="Times New Roman" w:cs="Calibri"/>
                <w:color w:val="000000"/>
                <w:lang w:eastAsia="es-EC"/>
              </w:rPr>
            </w:pPr>
            <w:r w:rsidRPr="004246DC">
              <w:rPr>
                <w:rFonts w:eastAsia="Times New Roman" w:cs="Calibri"/>
                <w:color w:val="000000"/>
                <w:lang w:eastAsia="es-EC"/>
              </w:rPr>
              <w:t>Inspección de los sensores de nivel de aceite</w:t>
            </w:r>
          </w:p>
        </w:tc>
      </w:tr>
      <w:tr w:rsidR="004246DC" w:rsidRPr="004246DC" w:rsidTr="004246DC">
        <w:trPr>
          <w:trHeight w:val="30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4246DC" w:rsidRPr="004246DC" w:rsidRDefault="004246DC" w:rsidP="004246DC">
            <w:pPr>
              <w:spacing w:after="0" w:line="240" w:lineRule="auto"/>
              <w:jc w:val="center"/>
              <w:rPr>
                <w:rFonts w:eastAsia="Times New Roman" w:cs="Calibri"/>
                <w:color w:val="000000"/>
                <w:lang w:eastAsia="es-EC"/>
              </w:rPr>
            </w:pPr>
            <w:r w:rsidRPr="004246DC">
              <w:rPr>
                <w:rFonts w:eastAsia="Times New Roman" w:cs="Calibri"/>
                <w:color w:val="000000"/>
                <w:lang w:eastAsia="es-EC"/>
              </w:rPr>
              <w:t>8</w:t>
            </w:r>
          </w:p>
        </w:tc>
        <w:tc>
          <w:tcPr>
            <w:tcW w:w="6118" w:type="dxa"/>
            <w:tcBorders>
              <w:top w:val="single" w:sz="4" w:space="0" w:color="auto"/>
              <w:left w:val="nil"/>
              <w:bottom w:val="single" w:sz="4" w:space="0" w:color="auto"/>
              <w:right w:val="single" w:sz="4" w:space="0" w:color="auto"/>
            </w:tcBorders>
            <w:shd w:val="clear" w:color="000000" w:fill="FFFFFF"/>
            <w:noWrap/>
            <w:vAlign w:val="bottom"/>
            <w:hideMark/>
          </w:tcPr>
          <w:p w:rsidR="004246DC" w:rsidRPr="004246DC" w:rsidRDefault="004246DC" w:rsidP="004246DC">
            <w:pPr>
              <w:spacing w:after="0" w:line="240" w:lineRule="auto"/>
              <w:rPr>
                <w:rFonts w:eastAsia="Times New Roman" w:cs="Calibri"/>
                <w:color w:val="000000"/>
                <w:lang w:eastAsia="es-EC"/>
              </w:rPr>
            </w:pPr>
            <w:r>
              <w:rPr>
                <w:rFonts w:eastAsia="Times New Roman" w:cs="Calibri"/>
                <w:color w:val="000000"/>
                <w:lang w:eastAsia="es-EC"/>
              </w:rPr>
              <w:t xml:space="preserve">Provisión e </w:t>
            </w:r>
            <w:r w:rsidR="00783AB9">
              <w:rPr>
                <w:rFonts w:eastAsia="Times New Roman" w:cs="Calibri"/>
                <w:color w:val="000000"/>
                <w:lang w:eastAsia="es-EC"/>
              </w:rPr>
              <w:t xml:space="preserve">instalación de </w:t>
            </w:r>
            <w:r w:rsidRPr="004246DC">
              <w:rPr>
                <w:rFonts w:eastAsia="Times New Roman" w:cs="Calibri"/>
                <w:color w:val="000000"/>
                <w:lang w:eastAsia="es-EC"/>
              </w:rPr>
              <w:t xml:space="preserve">Kit de orines de caucho </w:t>
            </w:r>
            <w:proofErr w:type="spellStart"/>
            <w:r w:rsidRPr="004246DC">
              <w:rPr>
                <w:rFonts w:eastAsia="Times New Roman" w:cs="Calibri"/>
                <w:color w:val="000000"/>
                <w:lang w:eastAsia="es-EC"/>
              </w:rPr>
              <w:t>vitton</w:t>
            </w:r>
            <w:proofErr w:type="spellEnd"/>
            <w:r w:rsidRPr="004246DC">
              <w:rPr>
                <w:rFonts w:eastAsia="Times New Roman" w:cs="Calibri"/>
                <w:color w:val="000000"/>
                <w:lang w:eastAsia="es-EC"/>
              </w:rPr>
              <w:t xml:space="preserve"> de motor</w:t>
            </w:r>
          </w:p>
        </w:tc>
      </w:tr>
      <w:tr w:rsidR="004246DC" w:rsidRPr="004246DC" w:rsidTr="004246DC">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4246DC" w:rsidRPr="004246DC" w:rsidRDefault="004246DC" w:rsidP="004246DC">
            <w:pPr>
              <w:spacing w:after="0" w:line="240" w:lineRule="auto"/>
              <w:jc w:val="center"/>
              <w:rPr>
                <w:rFonts w:eastAsia="Times New Roman" w:cs="Calibri"/>
                <w:color w:val="000000"/>
                <w:lang w:eastAsia="es-EC"/>
              </w:rPr>
            </w:pPr>
            <w:r w:rsidRPr="004246DC">
              <w:rPr>
                <w:rFonts w:eastAsia="Times New Roman" w:cs="Calibri"/>
                <w:color w:val="000000"/>
                <w:lang w:eastAsia="es-EC"/>
              </w:rPr>
              <w:t>9</w:t>
            </w:r>
          </w:p>
        </w:tc>
        <w:tc>
          <w:tcPr>
            <w:tcW w:w="6118" w:type="dxa"/>
            <w:tcBorders>
              <w:top w:val="single" w:sz="4" w:space="0" w:color="auto"/>
              <w:left w:val="nil"/>
              <w:bottom w:val="single" w:sz="4" w:space="0" w:color="auto"/>
              <w:right w:val="single" w:sz="4" w:space="0" w:color="000000"/>
            </w:tcBorders>
            <w:shd w:val="clear" w:color="000000" w:fill="FFFFFF"/>
            <w:vAlign w:val="bottom"/>
            <w:hideMark/>
          </w:tcPr>
          <w:p w:rsidR="004246DC" w:rsidRPr="004246DC" w:rsidRDefault="00783AB9" w:rsidP="004246DC">
            <w:pPr>
              <w:spacing w:after="0" w:line="240" w:lineRule="auto"/>
              <w:rPr>
                <w:rFonts w:eastAsia="Times New Roman" w:cs="Calibri"/>
                <w:color w:val="000000"/>
                <w:lang w:eastAsia="es-EC"/>
              </w:rPr>
            </w:pPr>
            <w:r>
              <w:rPr>
                <w:rFonts w:eastAsia="Times New Roman" w:cs="Calibri"/>
                <w:color w:val="000000"/>
                <w:lang w:eastAsia="es-EC"/>
              </w:rPr>
              <w:t>Provisión e instalación de</w:t>
            </w:r>
            <w:r w:rsidRPr="004246DC">
              <w:rPr>
                <w:rFonts w:eastAsia="Times New Roman" w:cs="Calibri"/>
                <w:color w:val="000000"/>
                <w:lang w:eastAsia="es-EC"/>
              </w:rPr>
              <w:t xml:space="preserve"> </w:t>
            </w:r>
            <w:r w:rsidR="004246DC" w:rsidRPr="004246DC">
              <w:rPr>
                <w:rFonts w:eastAsia="Times New Roman" w:cs="Calibri"/>
                <w:color w:val="000000"/>
                <w:lang w:eastAsia="es-EC"/>
              </w:rPr>
              <w:t xml:space="preserve">Kit de orines de caucho de </w:t>
            </w:r>
            <w:proofErr w:type="spellStart"/>
            <w:r w:rsidR="004246DC" w:rsidRPr="004246DC">
              <w:rPr>
                <w:rFonts w:eastAsia="Times New Roman" w:cs="Calibri"/>
                <w:color w:val="000000"/>
                <w:lang w:eastAsia="es-EC"/>
              </w:rPr>
              <w:t>vitton</w:t>
            </w:r>
            <w:proofErr w:type="spellEnd"/>
            <w:r w:rsidR="004246DC" w:rsidRPr="004246DC">
              <w:rPr>
                <w:rFonts w:eastAsia="Times New Roman" w:cs="Calibri"/>
                <w:color w:val="000000"/>
                <w:lang w:eastAsia="es-EC"/>
              </w:rPr>
              <w:t xml:space="preserve"> de bomba</w:t>
            </w:r>
          </w:p>
        </w:tc>
      </w:tr>
      <w:tr w:rsidR="004246DC" w:rsidRPr="004246DC" w:rsidTr="004246DC">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4246DC" w:rsidRPr="004246DC" w:rsidRDefault="004246DC" w:rsidP="004246DC">
            <w:pPr>
              <w:spacing w:after="0" w:line="240" w:lineRule="auto"/>
              <w:jc w:val="center"/>
              <w:rPr>
                <w:rFonts w:eastAsia="Times New Roman" w:cs="Calibri"/>
                <w:color w:val="000000"/>
                <w:lang w:eastAsia="es-EC"/>
              </w:rPr>
            </w:pPr>
            <w:r w:rsidRPr="004246DC">
              <w:rPr>
                <w:rFonts w:eastAsia="Times New Roman" w:cs="Calibri"/>
                <w:color w:val="000000"/>
                <w:lang w:eastAsia="es-EC"/>
              </w:rPr>
              <w:t>10</w:t>
            </w:r>
          </w:p>
        </w:tc>
        <w:tc>
          <w:tcPr>
            <w:tcW w:w="6118" w:type="dxa"/>
            <w:tcBorders>
              <w:top w:val="single" w:sz="4" w:space="0" w:color="auto"/>
              <w:left w:val="nil"/>
              <w:bottom w:val="single" w:sz="4" w:space="0" w:color="auto"/>
              <w:right w:val="single" w:sz="4" w:space="0" w:color="000000"/>
            </w:tcBorders>
            <w:shd w:val="clear" w:color="000000" w:fill="FFFFFF"/>
            <w:vAlign w:val="bottom"/>
            <w:hideMark/>
          </w:tcPr>
          <w:p w:rsidR="004246DC" w:rsidRPr="004246DC" w:rsidRDefault="00783AB9" w:rsidP="004246DC">
            <w:pPr>
              <w:spacing w:after="0" w:line="240" w:lineRule="auto"/>
              <w:rPr>
                <w:rFonts w:eastAsia="Times New Roman" w:cs="Calibri"/>
                <w:color w:val="000000"/>
                <w:lang w:eastAsia="es-EC"/>
              </w:rPr>
            </w:pPr>
            <w:r>
              <w:rPr>
                <w:rFonts w:eastAsia="Times New Roman" w:cs="Calibri"/>
                <w:color w:val="000000"/>
                <w:lang w:eastAsia="es-EC"/>
              </w:rPr>
              <w:t>Provisión e instalación de</w:t>
            </w:r>
            <w:r w:rsidRPr="004246DC">
              <w:rPr>
                <w:rFonts w:eastAsia="Times New Roman" w:cs="Calibri"/>
                <w:color w:val="000000"/>
                <w:lang w:eastAsia="es-EC"/>
              </w:rPr>
              <w:t xml:space="preserve"> </w:t>
            </w:r>
            <w:r w:rsidR="004246DC" w:rsidRPr="004246DC">
              <w:rPr>
                <w:rFonts w:eastAsia="Times New Roman" w:cs="Calibri"/>
                <w:color w:val="000000"/>
                <w:lang w:eastAsia="es-EC"/>
              </w:rPr>
              <w:t>Kit de rodamientos</w:t>
            </w:r>
          </w:p>
        </w:tc>
      </w:tr>
      <w:tr w:rsidR="004246DC" w:rsidRPr="004246DC" w:rsidTr="004246DC">
        <w:trPr>
          <w:trHeight w:val="27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4246DC" w:rsidRPr="004246DC" w:rsidRDefault="004246DC" w:rsidP="004246DC">
            <w:pPr>
              <w:spacing w:after="0" w:line="240" w:lineRule="auto"/>
              <w:jc w:val="center"/>
              <w:rPr>
                <w:rFonts w:eastAsia="Times New Roman" w:cs="Calibri"/>
                <w:color w:val="000000"/>
                <w:lang w:eastAsia="es-EC"/>
              </w:rPr>
            </w:pPr>
            <w:r w:rsidRPr="004246DC">
              <w:rPr>
                <w:rFonts w:eastAsia="Times New Roman" w:cs="Calibri"/>
                <w:color w:val="000000"/>
                <w:lang w:eastAsia="es-EC"/>
              </w:rPr>
              <w:t>11</w:t>
            </w:r>
          </w:p>
        </w:tc>
        <w:tc>
          <w:tcPr>
            <w:tcW w:w="6118" w:type="dxa"/>
            <w:tcBorders>
              <w:top w:val="single" w:sz="4" w:space="0" w:color="auto"/>
              <w:left w:val="nil"/>
              <w:bottom w:val="single" w:sz="4" w:space="0" w:color="auto"/>
              <w:right w:val="single" w:sz="4" w:space="0" w:color="000000"/>
            </w:tcBorders>
            <w:shd w:val="clear" w:color="000000" w:fill="FFFFFF"/>
            <w:vAlign w:val="bottom"/>
            <w:hideMark/>
          </w:tcPr>
          <w:p w:rsidR="004246DC" w:rsidRPr="004246DC" w:rsidRDefault="00783AB9" w:rsidP="004246DC">
            <w:pPr>
              <w:spacing w:after="0" w:line="240" w:lineRule="auto"/>
              <w:rPr>
                <w:rFonts w:eastAsia="Times New Roman" w:cs="Calibri"/>
                <w:color w:val="000000"/>
                <w:lang w:eastAsia="es-EC"/>
              </w:rPr>
            </w:pPr>
            <w:r>
              <w:rPr>
                <w:rFonts w:eastAsia="Times New Roman" w:cs="Calibri"/>
                <w:color w:val="000000"/>
                <w:lang w:eastAsia="es-EC"/>
              </w:rPr>
              <w:t>Provisión e instalación de</w:t>
            </w:r>
            <w:r w:rsidRPr="004246DC">
              <w:rPr>
                <w:rFonts w:eastAsia="Times New Roman" w:cs="Calibri"/>
                <w:color w:val="000000"/>
                <w:lang w:eastAsia="es-EC"/>
              </w:rPr>
              <w:t xml:space="preserve"> </w:t>
            </w:r>
            <w:r w:rsidR="004246DC" w:rsidRPr="004246DC">
              <w:rPr>
                <w:rFonts w:eastAsia="Times New Roman" w:cs="Calibri"/>
                <w:color w:val="000000"/>
                <w:lang w:eastAsia="es-EC"/>
              </w:rPr>
              <w:t xml:space="preserve">Kit sello </w:t>
            </w:r>
            <w:r w:rsidRPr="004246DC">
              <w:rPr>
                <w:rFonts w:eastAsia="Times New Roman" w:cs="Calibri"/>
                <w:color w:val="000000"/>
                <w:lang w:eastAsia="es-EC"/>
              </w:rPr>
              <w:t>mecánico</w:t>
            </w:r>
            <w:r w:rsidR="004246DC" w:rsidRPr="004246DC">
              <w:rPr>
                <w:rFonts w:eastAsia="Times New Roman" w:cs="Calibri"/>
                <w:color w:val="000000"/>
                <w:lang w:eastAsia="es-EC"/>
              </w:rPr>
              <w:t xml:space="preserve"> superior 13/4"</w:t>
            </w:r>
          </w:p>
        </w:tc>
      </w:tr>
      <w:tr w:rsidR="004246DC" w:rsidRPr="004246DC" w:rsidTr="004246DC">
        <w:trPr>
          <w:trHeight w:val="27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4246DC" w:rsidRPr="004246DC" w:rsidRDefault="004246DC" w:rsidP="004246DC">
            <w:pPr>
              <w:spacing w:after="0" w:line="240" w:lineRule="auto"/>
              <w:jc w:val="center"/>
              <w:rPr>
                <w:rFonts w:eastAsia="Times New Roman" w:cs="Calibri"/>
                <w:color w:val="000000"/>
                <w:lang w:eastAsia="es-EC"/>
              </w:rPr>
            </w:pPr>
            <w:r w:rsidRPr="004246DC">
              <w:rPr>
                <w:rFonts w:eastAsia="Times New Roman" w:cs="Calibri"/>
                <w:color w:val="000000"/>
                <w:lang w:eastAsia="es-EC"/>
              </w:rPr>
              <w:t>12</w:t>
            </w:r>
          </w:p>
        </w:tc>
        <w:tc>
          <w:tcPr>
            <w:tcW w:w="6118" w:type="dxa"/>
            <w:tcBorders>
              <w:top w:val="single" w:sz="4" w:space="0" w:color="auto"/>
              <w:left w:val="nil"/>
              <w:bottom w:val="single" w:sz="4" w:space="0" w:color="auto"/>
              <w:right w:val="single" w:sz="4" w:space="0" w:color="000000"/>
            </w:tcBorders>
            <w:shd w:val="clear" w:color="000000" w:fill="FFFFFF"/>
            <w:vAlign w:val="bottom"/>
            <w:hideMark/>
          </w:tcPr>
          <w:p w:rsidR="004246DC" w:rsidRPr="004246DC" w:rsidRDefault="00783AB9" w:rsidP="004246DC">
            <w:pPr>
              <w:spacing w:after="0" w:line="240" w:lineRule="auto"/>
              <w:rPr>
                <w:rFonts w:eastAsia="Times New Roman" w:cs="Calibri"/>
                <w:color w:val="000000"/>
                <w:lang w:eastAsia="es-EC"/>
              </w:rPr>
            </w:pPr>
            <w:r>
              <w:rPr>
                <w:rFonts w:eastAsia="Times New Roman" w:cs="Calibri"/>
                <w:color w:val="000000"/>
                <w:lang w:eastAsia="es-EC"/>
              </w:rPr>
              <w:t>Provisión e instalación de</w:t>
            </w:r>
            <w:r w:rsidRPr="004246DC">
              <w:rPr>
                <w:rFonts w:eastAsia="Times New Roman" w:cs="Calibri"/>
                <w:color w:val="000000"/>
                <w:lang w:eastAsia="es-EC"/>
              </w:rPr>
              <w:t xml:space="preserve"> </w:t>
            </w:r>
            <w:r w:rsidR="004246DC" w:rsidRPr="004246DC">
              <w:rPr>
                <w:rFonts w:eastAsia="Times New Roman" w:cs="Calibri"/>
                <w:color w:val="000000"/>
                <w:lang w:eastAsia="es-EC"/>
              </w:rPr>
              <w:t xml:space="preserve">Kit de sello </w:t>
            </w:r>
            <w:r w:rsidRPr="004246DC">
              <w:rPr>
                <w:rFonts w:eastAsia="Times New Roman" w:cs="Calibri"/>
                <w:color w:val="000000"/>
                <w:lang w:eastAsia="es-EC"/>
              </w:rPr>
              <w:t>mecánico</w:t>
            </w:r>
            <w:r w:rsidR="004246DC" w:rsidRPr="004246DC">
              <w:rPr>
                <w:rFonts w:eastAsia="Times New Roman" w:cs="Calibri"/>
                <w:color w:val="000000"/>
                <w:lang w:eastAsia="es-EC"/>
              </w:rPr>
              <w:t xml:space="preserve"> inferior 13/4""</w:t>
            </w:r>
          </w:p>
        </w:tc>
      </w:tr>
      <w:tr w:rsidR="004246DC" w:rsidRPr="004246DC" w:rsidTr="004246DC">
        <w:trPr>
          <w:trHeight w:val="27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4246DC" w:rsidRPr="004246DC" w:rsidRDefault="004246DC" w:rsidP="004246DC">
            <w:pPr>
              <w:spacing w:after="0" w:line="240" w:lineRule="auto"/>
              <w:jc w:val="center"/>
              <w:rPr>
                <w:rFonts w:eastAsia="Times New Roman" w:cs="Calibri"/>
                <w:color w:val="000000"/>
                <w:lang w:eastAsia="es-EC"/>
              </w:rPr>
            </w:pPr>
            <w:r w:rsidRPr="004246DC">
              <w:rPr>
                <w:rFonts w:eastAsia="Times New Roman" w:cs="Calibri"/>
                <w:color w:val="000000"/>
                <w:lang w:eastAsia="es-EC"/>
              </w:rPr>
              <w:t>13</w:t>
            </w:r>
          </w:p>
        </w:tc>
        <w:tc>
          <w:tcPr>
            <w:tcW w:w="6118" w:type="dxa"/>
            <w:tcBorders>
              <w:top w:val="single" w:sz="4" w:space="0" w:color="auto"/>
              <w:left w:val="nil"/>
              <w:bottom w:val="single" w:sz="4" w:space="0" w:color="auto"/>
              <w:right w:val="single" w:sz="4" w:space="0" w:color="000000"/>
            </w:tcBorders>
            <w:shd w:val="clear" w:color="000000" w:fill="FFFFFF"/>
            <w:vAlign w:val="bottom"/>
            <w:hideMark/>
          </w:tcPr>
          <w:p w:rsidR="004246DC" w:rsidRPr="004246DC" w:rsidRDefault="00783AB9" w:rsidP="004246DC">
            <w:pPr>
              <w:spacing w:after="0" w:line="240" w:lineRule="auto"/>
              <w:rPr>
                <w:rFonts w:eastAsia="Times New Roman" w:cs="Calibri"/>
                <w:color w:val="000000"/>
                <w:lang w:eastAsia="es-EC"/>
              </w:rPr>
            </w:pPr>
            <w:r>
              <w:rPr>
                <w:rFonts w:eastAsia="Times New Roman" w:cs="Calibri"/>
                <w:color w:val="000000"/>
                <w:lang w:eastAsia="es-EC"/>
              </w:rPr>
              <w:t xml:space="preserve">Servicio de </w:t>
            </w:r>
            <w:r w:rsidRPr="004246DC">
              <w:rPr>
                <w:rFonts w:eastAsia="Times New Roman" w:cs="Calibri"/>
                <w:color w:val="000000"/>
                <w:lang w:eastAsia="es-EC"/>
              </w:rPr>
              <w:t>Rectificación</w:t>
            </w:r>
            <w:r w:rsidR="004246DC" w:rsidRPr="004246DC">
              <w:rPr>
                <w:rFonts w:eastAsia="Times New Roman" w:cs="Calibri"/>
                <w:color w:val="000000"/>
                <w:lang w:eastAsia="es-EC"/>
              </w:rPr>
              <w:t xml:space="preserve"> de base de voluta</w:t>
            </w:r>
          </w:p>
        </w:tc>
      </w:tr>
      <w:tr w:rsidR="004246DC" w:rsidRPr="004246DC" w:rsidTr="004246DC">
        <w:trPr>
          <w:trHeight w:val="27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4246DC" w:rsidRPr="004246DC" w:rsidRDefault="004246DC" w:rsidP="004246DC">
            <w:pPr>
              <w:spacing w:after="0" w:line="240" w:lineRule="auto"/>
              <w:jc w:val="center"/>
              <w:rPr>
                <w:rFonts w:eastAsia="Times New Roman" w:cs="Calibri"/>
                <w:color w:val="000000"/>
                <w:lang w:eastAsia="es-EC"/>
              </w:rPr>
            </w:pPr>
            <w:r w:rsidRPr="004246DC">
              <w:rPr>
                <w:rFonts w:eastAsia="Times New Roman" w:cs="Calibri"/>
                <w:color w:val="000000"/>
                <w:lang w:eastAsia="es-EC"/>
              </w:rPr>
              <w:t>14</w:t>
            </w:r>
          </w:p>
        </w:tc>
        <w:tc>
          <w:tcPr>
            <w:tcW w:w="6118" w:type="dxa"/>
            <w:tcBorders>
              <w:top w:val="single" w:sz="4" w:space="0" w:color="auto"/>
              <w:left w:val="nil"/>
              <w:bottom w:val="single" w:sz="4" w:space="0" w:color="auto"/>
              <w:right w:val="single" w:sz="4" w:space="0" w:color="000000"/>
            </w:tcBorders>
            <w:shd w:val="clear" w:color="000000" w:fill="FFFFFF"/>
            <w:vAlign w:val="bottom"/>
            <w:hideMark/>
          </w:tcPr>
          <w:p w:rsidR="004246DC" w:rsidRPr="004246DC" w:rsidRDefault="00783AB9" w:rsidP="004246DC">
            <w:pPr>
              <w:spacing w:after="0" w:line="240" w:lineRule="auto"/>
              <w:rPr>
                <w:rFonts w:eastAsia="Times New Roman" w:cs="Calibri"/>
                <w:color w:val="000000"/>
                <w:lang w:eastAsia="es-EC"/>
              </w:rPr>
            </w:pPr>
            <w:r>
              <w:rPr>
                <w:rFonts w:eastAsia="Times New Roman" w:cs="Calibri"/>
                <w:color w:val="000000"/>
                <w:lang w:eastAsia="es-EC"/>
              </w:rPr>
              <w:t xml:space="preserve">Servicio de </w:t>
            </w:r>
            <w:r w:rsidRPr="004246DC">
              <w:rPr>
                <w:rFonts w:eastAsia="Times New Roman" w:cs="Calibri"/>
                <w:color w:val="000000"/>
                <w:lang w:eastAsia="es-EC"/>
              </w:rPr>
              <w:t>Construcción</w:t>
            </w:r>
            <w:r w:rsidR="004246DC" w:rsidRPr="004246DC">
              <w:rPr>
                <w:rFonts w:eastAsia="Times New Roman" w:cs="Calibri"/>
                <w:color w:val="000000"/>
                <w:lang w:eastAsia="es-EC"/>
              </w:rPr>
              <w:t xml:space="preserve"> de anillo de desgaste en material bronce al estaño</w:t>
            </w:r>
            <w:r>
              <w:rPr>
                <w:rFonts w:eastAsia="Times New Roman" w:cs="Calibri"/>
                <w:color w:val="000000"/>
                <w:lang w:eastAsia="es-EC"/>
              </w:rPr>
              <w:t>.</w:t>
            </w:r>
          </w:p>
        </w:tc>
      </w:tr>
      <w:tr w:rsidR="004246DC" w:rsidRPr="004246DC" w:rsidTr="004246DC">
        <w:trPr>
          <w:trHeight w:val="27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4246DC" w:rsidRPr="004246DC" w:rsidRDefault="004246DC" w:rsidP="004246DC">
            <w:pPr>
              <w:spacing w:after="0" w:line="240" w:lineRule="auto"/>
              <w:jc w:val="center"/>
              <w:rPr>
                <w:rFonts w:eastAsia="Times New Roman" w:cs="Calibri"/>
                <w:color w:val="000000"/>
                <w:lang w:eastAsia="es-EC"/>
              </w:rPr>
            </w:pPr>
            <w:r w:rsidRPr="004246DC">
              <w:rPr>
                <w:rFonts w:eastAsia="Times New Roman" w:cs="Calibri"/>
                <w:color w:val="000000"/>
                <w:lang w:eastAsia="es-EC"/>
              </w:rPr>
              <w:t>15</w:t>
            </w:r>
          </w:p>
        </w:tc>
        <w:tc>
          <w:tcPr>
            <w:tcW w:w="6118" w:type="dxa"/>
            <w:tcBorders>
              <w:top w:val="single" w:sz="4" w:space="0" w:color="auto"/>
              <w:left w:val="nil"/>
              <w:bottom w:val="single" w:sz="4" w:space="0" w:color="auto"/>
              <w:right w:val="single" w:sz="4" w:space="0" w:color="000000"/>
            </w:tcBorders>
            <w:shd w:val="clear" w:color="000000" w:fill="FFFFFF"/>
            <w:vAlign w:val="bottom"/>
            <w:hideMark/>
          </w:tcPr>
          <w:p w:rsidR="004246DC" w:rsidRPr="004246DC" w:rsidRDefault="00783AB9" w:rsidP="004246DC">
            <w:pPr>
              <w:spacing w:after="0" w:line="240" w:lineRule="auto"/>
              <w:rPr>
                <w:rFonts w:eastAsia="Times New Roman" w:cs="Calibri"/>
                <w:color w:val="000000"/>
                <w:lang w:eastAsia="es-EC"/>
              </w:rPr>
            </w:pPr>
            <w:r>
              <w:rPr>
                <w:rFonts w:eastAsia="Times New Roman" w:cs="Calibri"/>
                <w:color w:val="000000"/>
                <w:lang w:eastAsia="es-EC"/>
              </w:rPr>
              <w:t xml:space="preserve">Servicio de </w:t>
            </w:r>
            <w:r w:rsidRPr="004246DC">
              <w:rPr>
                <w:rFonts w:eastAsia="Times New Roman" w:cs="Calibri"/>
                <w:color w:val="000000"/>
                <w:lang w:eastAsia="es-EC"/>
              </w:rPr>
              <w:t>Construcción</w:t>
            </w:r>
            <w:r w:rsidR="004246DC" w:rsidRPr="004246DC">
              <w:rPr>
                <w:rFonts w:eastAsia="Times New Roman" w:cs="Calibri"/>
                <w:color w:val="000000"/>
                <w:lang w:eastAsia="es-EC"/>
              </w:rPr>
              <w:t xml:space="preserve"> de turbina en acero inoxidable</w:t>
            </w:r>
          </w:p>
        </w:tc>
      </w:tr>
      <w:tr w:rsidR="004246DC" w:rsidRPr="004246DC" w:rsidTr="004246DC">
        <w:trPr>
          <w:trHeight w:val="27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4246DC" w:rsidRPr="004246DC" w:rsidRDefault="004246DC" w:rsidP="004246DC">
            <w:pPr>
              <w:spacing w:after="0" w:line="240" w:lineRule="auto"/>
              <w:jc w:val="center"/>
              <w:rPr>
                <w:rFonts w:eastAsia="Times New Roman" w:cs="Calibri"/>
                <w:color w:val="000000"/>
                <w:lang w:eastAsia="es-EC"/>
              </w:rPr>
            </w:pPr>
            <w:r w:rsidRPr="004246DC">
              <w:rPr>
                <w:rFonts w:eastAsia="Times New Roman" w:cs="Calibri"/>
                <w:color w:val="000000"/>
                <w:lang w:eastAsia="es-EC"/>
              </w:rPr>
              <w:t>16</w:t>
            </w:r>
          </w:p>
        </w:tc>
        <w:tc>
          <w:tcPr>
            <w:tcW w:w="6118" w:type="dxa"/>
            <w:tcBorders>
              <w:top w:val="single" w:sz="4" w:space="0" w:color="auto"/>
              <w:left w:val="nil"/>
              <w:bottom w:val="single" w:sz="4" w:space="0" w:color="auto"/>
              <w:right w:val="single" w:sz="4" w:space="0" w:color="000000"/>
            </w:tcBorders>
            <w:shd w:val="clear" w:color="000000" w:fill="FFFFFF"/>
            <w:vAlign w:val="bottom"/>
            <w:hideMark/>
          </w:tcPr>
          <w:p w:rsidR="004246DC" w:rsidRPr="004246DC" w:rsidRDefault="00783AB9" w:rsidP="004246DC">
            <w:pPr>
              <w:spacing w:after="0" w:line="240" w:lineRule="auto"/>
              <w:rPr>
                <w:rFonts w:eastAsia="Times New Roman" w:cs="Calibri"/>
                <w:color w:val="000000"/>
                <w:lang w:eastAsia="es-EC"/>
              </w:rPr>
            </w:pPr>
            <w:r>
              <w:rPr>
                <w:rFonts w:eastAsia="Times New Roman" w:cs="Calibri"/>
                <w:color w:val="000000"/>
                <w:lang w:eastAsia="es-EC"/>
              </w:rPr>
              <w:t xml:space="preserve">Servicio de </w:t>
            </w:r>
            <w:r w:rsidRPr="004246DC">
              <w:rPr>
                <w:rFonts w:eastAsia="Times New Roman" w:cs="Calibri"/>
                <w:color w:val="000000"/>
                <w:lang w:eastAsia="es-EC"/>
              </w:rPr>
              <w:t>Construcción</w:t>
            </w:r>
            <w:r>
              <w:rPr>
                <w:rFonts w:eastAsia="Times New Roman" w:cs="Calibri"/>
                <w:color w:val="000000"/>
                <w:lang w:eastAsia="es-EC"/>
              </w:rPr>
              <w:t xml:space="preserve"> de anillo </w:t>
            </w:r>
            <w:proofErr w:type="spellStart"/>
            <w:r>
              <w:rPr>
                <w:rFonts w:eastAsia="Times New Roman" w:cs="Calibri"/>
                <w:color w:val="000000"/>
                <w:lang w:eastAsia="es-EC"/>
              </w:rPr>
              <w:t>roz</w:t>
            </w:r>
            <w:r w:rsidR="004246DC" w:rsidRPr="004246DC">
              <w:rPr>
                <w:rFonts w:eastAsia="Times New Roman" w:cs="Calibri"/>
                <w:color w:val="000000"/>
                <w:lang w:eastAsia="es-EC"/>
              </w:rPr>
              <w:t>ante</w:t>
            </w:r>
            <w:proofErr w:type="spellEnd"/>
            <w:r w:rsidR="004246DC" w:rsidRPr="004246DC">
              <w:rPr>
                <w:rFonts w:eastAsia="Times New Roman" w:cs="Calibri"/>
                <w:color w:val="000000"/>
                <w:lang w:eastAsia="es-EC"/>
              </w:rPr>
              <w:t xml:space="preserve"> de turbina en Acero inoxidable </w:t>
            </w:r>
          </w:p>
        </w:tc>
      </w:tr>
      <w:tr w:rsidR="004246DC" w:rsidRPr="004246DC" w:rsidTr="004246DC">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4246DC" w:rsidRPr="004246DC" w:rsidRDefault="004246DC" w:rsidP="004246DC">
            <w:pPr>
              <w:spacing w:after="0" w:line="240" w:lineRule="auto"/>
              <w:jc w:val="center"/>
              <w:rPr>
                <w:rFonts w:eastAsia="Times New Roman" w:cs="Calibri"/>
                <w:color w:val="000000"/>
                <w:lang w:eastAsia="es-EC"/>
              </w:rPr>
            </w:pPr>
            <w:r w:rsidRPr="004246DC">
              <w:rPr>
                <w:rFonts w:eastAsia="Times New Roman" w:cs="Calibri"/>
                <w:color w:val="000000"/>
                <w:lang w:eastAsia="es-EC"/>
              </w:rPr>
              <w:t>17</w:t>
            </w:r>
          </w:p>
        </w:tc>
        <w:tc>
          <w:tcPr>
            <w:tcW w:w="6118" w:type="dxa"/>
            <w:tcBorders>
              <w:top w:val="single" w:sz="4" w:space="0" w:color="auto"/>
              <w:left w:val="nil"/>
              <w:bottom w:val="single" w:sz="4" w:space="0" w:color="auto"/>
              <w:right w:val="single" w:sz="4" w:space="0" w:color="000000"/>
            </w:tcBorders>
            <w:shd w:val="clear" w:color="000000" w:fill="FFFFFF"/>
            <w:vAlign w:val="bottom"/>
            <w:hideMark/>
          </w:tcPr>
          <w:p w:rsidR="004246DC" w:rsidRPr="004246DC" w:rsidRDefault="00783AB9" w:rsidP="004246DC">
            <w:pPr>
              <w:spacing w:after="0" w:line="240" w:lineRule="auto"/>
              <w:rPr>
                <w:rFonts w:eastAsia="Times New Roman" w:cs="Calibri"/>
                <w:color w:val="000000"/>
                <w:lang w:eastAsia="es-EC"/>
              </w:rPr>
            </w:pPr>
            <w:r>
              <w:rPr>
                <w:rFonts w:eastAsia="Times New Roman" w:cs="Calibri"/>
                <w:color w:val="000000"/>
                <w:lang w:eastAsia="es-EC"/>
              </w:rPr>
              <w:t xml:space="preserve">Servicio de </w:t>
            </w:r>
            <w:r w:rsidRPr="004246DC">
              <w:rPr>
                <w:rFonts w:eastAsia="Times New Roman" w:cs="Calibri"/>
                <w:color w:val="000000"/>
                <w:lang w:eastAsia="es-EC"/>
              </w:rPr>
              <w:t>Reconstrucción</w:t>
            </w:r>
            <w:r w:rsidR="004246DC" w:rsidRPr="004246DC">
              <w:rPr>
                <w:rFonts w:eastAsia="Times New Roman" w:cs="Calibri"/>
                <w:color w:val="000000"/>
                <w:lang w:eastAsia="es-EC"/>
              </w:rPr>
              <w:t xml:space="preserve"> de eje principal de bomba en acero M303</w:t>
            </w:r>
          </w:p>
        </w:tc>
      </w:tr>
      <w:tr w:rsidR="004246DC" w:rsidRPr="004246DC" w:rsidTr="004246DC">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4246DC" w:rsidRPr="004246DC" w:rsidRDefault="004246DC" w:rsidP="004246DC">
            <w:pPr>
              <w:spacing w:after="0" w:line="240" w:lineRule="auto"/>
              <w:jc w:val="center"/>
              <w:rPr>
                <w:rFonts w:eastAsia="Times New Roman" w:cs="Calibri"/>
                <w:color w:val="000000"/>
                <w:lang w:eastAsia="es-EC"/>
              </w:rPr>
            </w:pPr>
            <w:r w:rsidRPr="004246DC">
              <w:rPr>
                <w:rFonts w:eastAsia="Times New Roman" w:cs="Calibri"/>
                <w:color w:val="000000"/>
                <w:lang w:eastAsia="es-EC"/>
              </w:rPr>
              <w:t>18</w:t>
            </w:r>
          </w:p>
        </w:tc>
        <w:tc>
          <w:tcPr>
            <w:tcW w:w="6118" w:type="dxa"/>
            <w:tcBorders>
              <w:top w:val="single" w:sz="4" w:space="0" w:color="auto"/>
              <w:left w:val="nil"/>
              <w:bottom w:val="single" w:sz="4" w:space="0" w:color="auto"/>
              <w:right w:val="single" w:sz="4" w:space="0" w:color="000000"/>
            </w:tcBorders>
            <w:shd w:val="clear" w:color="000000" w:fill="FFFFFF"/>
            <w:vAlign w:val="bottom"/>
            <w:hideMark/>
          </w:tcPr>
          <w:p w:rsidR="004246DC" w:rsidRPr="004246DC" w:rsidRDefault="00783AB9" w:rsidP="004246DC">
            <w:pPr>
              <w:spacing w:after="0" w:line="240" w:lineRule="auto"/>
              <w:rPr>
                <w:rFonts w:eastAsia="Times New Roman" w:cs="Calibri"/>
                <w:color w:val="000000"/>
                <w:lang w:eastAsia="es-EC"/>
              </w:rPr>
            </w:pPr>
            <w:r>
              <w:rPr>
                <w:rFonts w:eastAsia="Times New Roman" w:cs="Calibri"/>
                <w:color w:val="000000"/>
                <w:lang w:eastAsia="es-EC"/>
              </w:rPr>
              <w:t xml:space="preserve">Servicio de </w:t>
            </w:r>
            <w:r w:rsidR="004246DC" w:rsidRPr="004246DC">
              <w:rPr>
                <w:rFonts w:eastAsia="Times New Roman" w:cs="Calibri"/>
                <w:color w:val="000000"/>
                <w:lang w:eastAsia="es-EC"/>
              </w:rPr>
              <w:t>Balanceo dinamico de turbina</w:t>
            </w:r>
          </w:p>
        </w:tc>
      </w:tr>
      <w:tr w:rsidR="004246DC" w:rsidRPr="004246DC" w:rsidTr="004246DC">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4246DC" w:rsidRPr="004246DC" w:rsidRDefault="004246DC" w:rsidP="004246DC">
            <w:pPr>
              <w:spacing w:after="0" w:line="240" w:lineRule="auto"/>
              <w:jc w:val="center"/>
              <w:rPr>
                <w:rFonts w:eastAsia="Times New Roman" w:cs="Calibri"/>
                <w:color w:val="000000"/>
                <w:lang w:eastAsia="es-EC"/>
              </w:rPr>
            </w:pPr>
            <w:r w:rsidRPr="004246DC">
              <w:rPr>
                <w:rFonts w:eastAsia="Times New Roman" w:cs="Calibri"/>
                <w:color w:val="000000"/>
                <w:lang w:eastAsia="es-EC"/>
              </w:rPr>
              <w:t>19</w:t>
            </w:r>
          </w:p>
        </w:tc>
        <w:tc>
          <w:tcPr>
            <w:tcW w:w="6118" w:type="dxa"/>
            <w:tcBorders>
              <w:top w:val="single" w:sz="4" w:space="0" w:color="auto"/>
              <w:left w:val="nil"/>
              <w:bottom w:val="single" w:sz="4" w:space="0" w:color="auto"/>
              <w:right w:val="single" w:sz="4" w:space="0" w:color="000000"/>
            </w:tcBorders>
            <w:shd w:val="clear" w:color="000000" w:fill="FFFFFF"/>
            <w:vAlign w:val="bottom"/>
            <w:hideMark/>
          </w:tcPr>
          <w:p w:rsidR="004246DC" w:rsidRPr="004246DC" w:rsidRDefault="00783AB9" w:rsidP="004246DC">
            <w:pPr>
              <w:spacing w:after="0" w:line="240" w:lineRule="auto"/>
              <w:rPr>
                <w:rFonts w:eastAsia="Times New Roman" w:cs="Calibri"/>
                <w:color w:val="000000"/>
                <w:lang w:eastAsia="es-EC"/>
              </w:rPr>
            </w:pPr>
            <w:r>
              <w:rPr>
                <w:rFonts w:eastAsia="Times New Roman" w:cs="Calibri"/>
                <w:color w:val="000000"/>
                <w:lang w:eastAsia="es-EC"/>
              </w:rPr>
              <w:t xml:space="preserve">Servicio de </w:t>
            </w:r>
            <w:r w:rsidR="004246DC" w:rsidRPr="004246DC">
              <w:rPr>
                <w:rFonts w:eastAsia="Times New Roman" w:cs="Calibri"/>
                <w:color w:val="000000"/>
                <w:lang w:eastAsia="es-EC"/>
              </w:rPr>
              <w:t>Balanceo dinamico de rotor</w:t>
            </w:r>
          </w:p>
        </w:tc>
      </w:tr>
      <w:tr w:rsidR="004246DC" w:rsidRPr="004246DC" w:rsidTr="004246DC">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4246DC" w:rsidRPr="004246DC" w:rsidRDefault="004246DC" w:rsidP="004246DC">
            <w:pPr>
              <w:spacing w:after="0" w:line="240" w:lineRule="auto"/>
              <w:jc w:val="center"/>
              <w:rPr>
                <w:rFonts w:eastAsia="Times New Roman" w:cs="Calibri"/>
                <w:color w:val="000000"/>
                <w:lang w:eastAsia="es-EC"/>
              </w:rPr>
            </w:pPr>
            <w:r w:rsidRPr="004246DC">
              <w:rPr>
                <w:rFonts w:eastAsia="Times New Roman" w:cs="Calibri"/>
                <w:color w:val="000000"/>
                <w:lang w:eastAsia="es-EC"/>
              </w:rPr>
              <w:t>20</w:t>
            </w:r>
          </w:p>
        </w:tc>
        <w:tc>
          <w:tcPr>
            <w:tcW w:w="6118" w:type="dxa"/>
            <w:tcBorders>
              <w:top w:val="single" w:sz="4" w:space="0" w:color="auto"/>
              <w:left w:val="nil"/>
              <w:bottom w:val="single" w:sz="4" w:space="0" w:color="auto"/>
              <w:right w:val="single" w:sz="4" w:space="0" w:color="000000"/>
            </w:tcBorders>
            <w:shd w:val="clear" w:color="000000" w:fill="FFFFFF"/>
            <w:vAlign w:val="bottom"/>
            <w:hideMark/>
          </w:tcPr>
          <w:p w:rsidR="004246DC" w:rsidRPr="004246DC" w:rsidRDefault="00783AB9" w:rsidP="004246DC">
            <w:pPr>
              <w:spacing w:after="0" w:line="240" w:lineRule="auto"/>
              <w:rPr>
                <w:rFonts w:eastAsia="Times New Roman" w:cs="Calibri"/>
                <w:color w:val="000000"/>
                <w:lang w:eastAsia="es-EC"/>
              </w:rPr>
            </w:pPr>
            <w:r>
              <w:rPr>
                <w:rFonts w:eastAsia="Times New Roman" w:cs="Calibri"/>
                <w:color w:val="000000"/>
                <w:lang w:eastAsia="es-EC"/>
              </w:rPr>
              <w:t xml:space="preserve">Servicio de </w:t>
            </w:r>
            <w:r w:rsidR="004246DC" w:rsidRPr="004246DC">
              <w:rPr>
                <w:rFonts w:eastAsia="Times New Roman" w:cs="Calibri"/>
                <w:color w:val="000000"/>
                <w:lang w:eastAsia="es-EC"/>
              </w:rPr>
              <w:t>Rebobinaje de estator</w:t>
            </w:r>
          </w:p>
        </w:tc>
      </w:tr>
      <w:tr w:rsidR="004246DC" w:rsidRPr="004246DC" w:rsidTr="004246DC">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4246DC" w:rsidRPr="004246DC" w:rsidRDefault="004246DC" w:rsidP="004246DC">
            <w:pPr>
              <w:spacing w:after="0" w:line="240" w:lineRule="auto"/>
              <w:jc w:val="center"/>
              <w:rPr>
                <w:rFonts w:eastAsia="Times New Roman" w:cs="Calibri"/>
                <w:color w:val="000000"/>
                <w:lang w:eastAsia="es-EC"/>
              </w:rPr>
            </w:pPr>
            <w:r w:rsidRPr="004246DC">
              <w:rPr>
                <w:rFonts w:eastAsia="Times New Roman" w:cs="Calibri"/>
                <w:color w:val="000000"/>
                <w:lang w:eastAsia="es-EC"/>
              </w:rPr>
              <w:t>21</w:t>
            </w:r>
          </w:p>
        </w:tc>
        <w:tc>
          <w:tcPr>
            <w:tcW w:w="6118" w:type="dxa"/>
            <w:tcBorders>
              <w:top w:val="single" w:sz="4" w:space="0" w:color="auto"/>
              <w:left w:val="nil"/>
              <w:bottom w:val="single" w:sz="4" w:space="0" w:color="auto"/>
              <w:right w:val="single" w:sz="4" w:space="0" w:color="000000"/>
            </w:tcBorders>
            <w:shd w:val="clear" w:color="000000" w:fill="FFFFFF"/>
            <w:vAlign w:val="bottom"/>
            <w:hideMark/>
          </w:tcPr>
          <w:p w:rsidR="004246DC" w:rsidRPr="004246DC" w:rsidRDefault="00783AB9" w:rsidP="004246DC">
            <w:pPr>
              <w:spacing w:after="0" w:line="240" w:lineRule="auto"/>
              <w:rPr>
                <w:rFonts w:eastAsia="Times New Roman" w:cs="Calibri"/>
                <w:color w:val="000000"/>
                <w:lang w:eastAsia="es-EC"/>
              </w:rPr>
            </w:pPr>
            <w:r>
              <w:rPr>
                <w:rFonts w:eastAsia="Times New Roman" w:cs="Calibri"/>
                <w:color w:val="000000"/>
                <w:lang w:eastAsia="es-EC"/>
              </w:rPr>
              <w:t xml:space="preserve">Servicio de </w:t>
            </w:r>
            <w:r w:rsidRPr="004246DC">
              <w:rPr>
                <w:rFonts w:eastAsia="Times New Roman" w:cs="Calibri"/>
                <w:color w:val="000000"/>
                <w:lang w:eastAsia="es-EC"/>
              </w:rPr>
              <w:t>Instalación</w:t>
            </w:r>
            <w:r w:rsidR="004246DC" w:rsidRPr="004246DC">
              <w:rPr>
                <w:rFonts w:eastAsia="Times New Roman" w:cs="Calibri"/>
                <w:color w:val="000000"/>
                <w:lang w:eastAsia="es-EC"/>
              </w:rPr>
              <w:t xml:space="preserve"> de componentes de bomba</w:t>
            </w:r>
            <w:r w:rsidR="002E1454">
              <w:rPr>
                <w:rFonts w:eastAsia="Times New Roman" w:cs="Calibri"/>
                <w:color w:val="000000"/>
                <w:lang w:eastAsia="es-EC"/>
              </w:rPr>
              <w:t xml:space="preserve"> y conexionado</w:t>
            </w:r>
          </w:p>
        </w:tc>
      </w:tr>
      <w:tr w:rsidR="004246DC" w:rsidRPr="004246DC" w:rsidTr="004246DC">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4246DC" w:rsidRPr="004246DC" w:rsidRDefault="004246DC" w:rsidP="004246DC">
            <w:pPr>
              <w:spacing w:after="0" w:line="240" w:lineRule="auto"/>
              <w:jc w:val="center"/>
              <w:rPr>
                <w:rFonts w:eastAsia="Times New Roman" w:cs="Calibri"/>
                <w:color w:val="000000"/>
                <w:lang w:eastAsia="es-EC"/>
              </w:rPr>
            </w:pPr>
            <w:r w:rsidRPr="004246DC">
              <w:rPr>
                <w:rFonts w:eastAsia="Times New Roman" w:cs="Calibri"/>
                <w:color w:val="000000"/>
                <w:lang w:eastAsia="es-EC"/>
              </w:rPr>
              <w:t>22</w:t>
            </w:r>
          </w:p>
        </w:tc>
        <w:tc>
          <w:tcPr>
            <w:tcW w:w="6118" w:type="dxa"/>
            <w:tcBorders>
              <w:top w:val="single" w:sz="4" w:space="0" w:color="auto"/>
              <w:left w:val="nil"/>
              <w:bottom w:val="single" w:sz="4" w:space="0" w:color="auto"/>
              <w:right w:val="single" w:sz="4" w:space="0" w:color="auto"/>
            </w:tcBorders>
            <w:shd w:val="clear" w:color="000000" w:fill="FFFFFF"/>
            <w:noWrap/>
            <w:vAlign w:val="bottom"/>
            <w:hideMark/>
          </w:tcPr>
          <w:p w:rsidR="004246DC" w:rsidRPr="004246DC" w:rsidRDefault="004246DC" w:rsidP="004246DC">
            <w:pPr>
              <w:spacing w:after="0" w:line="240" w:lineRule="auto"/>
              <w:rPr>
                <w:rFonts w:eastAsia="Times New Roman" w:cs="Calibri"/>
                <w:color w:val="000000"/>
                <w:lang w:eastAsia="es-EC"/>
              </w:rPr>
            </w:pPr>
            <w:r w:rsidRPr="004246DC">
              <w:rPr>
                <w:rFonts w:eastAsia="Times New Roman" w:cs="Calibri"/>
                <w:color w:val="000000"/>
                <w:lang w:eastAsia="es-EC"/>
              </w:rPr>
              <w:t>Prueba de hermeticidad</w:t>
            </w:r>
            <w:r w:rsidR="00783AB9">
              <w:rPr>
                <w:rFonts w:eastAsia="Times New Roman" w:cs="Calibri"/>
                <w:color w:val="000000"/>
                <w:lang w:eastAsia="es-EC"/>
              </w:rPr>
              <w:t xml:space="preserve"> (generar Informe)</w:t>
            </w:r>
          </w:p>
        </w:tc>
      </w:tr>
      <w:tr w:rsidR="004246DC" w:rsidRPr="004246DC" w:rsidTr="004246DC">
        <w:trPr>
          <w:trHeight w:val="375"/>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4246DC" w:rsidRPr="004246DC" w:rsidRDefault="004246DC" w:rsidP="004246DC">
            <w:pPr>
              <w:spacing w:after="0" w:line="240" w:lineRule="auto"/>
              <w:jc w:val="center"/>
              <w:rPr>
                <w:rFonts w:eastAsia="Times New Roman" w:cs="Calibri"/>
                <w:color w:val="000000"/>
                <w:lang w:eastAsia="es-EC"/>
              </w:rPr>
            </w:pPr>
            <w:r w:rsidRPr="004246DC">
              <w:rPr>
                <w:rFonts w:eastAsia="Times New Roman" w:cs="Calibri"/>
                <w:color w:val="000000"/>
                <w:lang w:eastAsia="es-EC"/>
              </w:rPr>
              <w:t>23</w:t>
            </w:r>
          </w:p>
        </w:tc>
        <w:tc>
          <w:tcPr>
            <w:tcW w:w="6118" w:type="dxa"/>
            <w:tcBorders>
              <w:top w:val="single" w:sz="4" w:space="0" w:color="auto"/>
              <w:left w:val="nil"/>
              <w:bottom w:val="single" w:sz="4" w:space="0" w:color="auto"/>
              <w:right w:val="single" w:sz="4" w:space="0" w:color="auto"/>
            </w:tcBorders>
            <w:shd w:val="clear" w:color="000000" w:fill="FFFFFF"/>
            <w:noWrap/>
            <w:vAlign w:val="bottom"/>
            <w:hideMark/>
          </w:tcPr>
          <w:p w:rsidR="004246DC" w:rsidRPr="004246DC" w:rsidRDefault="004246DC" w:rsidP="004246DC">
            <w:pPr>
              <w:spacing w:after="0" w:line="240" w:lineRule="auto"/>
              <w:rPr>
                <w:rFonts w:eastAsia="Times New Roman" w:cs="Calibri"/>
                <w:color w:val="000000"/>
                <w:lang w:eastAsia="es-EC"/>
              </w:rPr>
            </w:pPr>
            <w:r w:rsidRPr="004246DC">
              <w:rPr>
                <w:rFonts w:eastAsia="Times New Roman" w:cs="Calibri"/>
                <w:color w:val="000000"/>
                <w:lang w:eastAsia="es-EC"/>
              </w:rPr>
              <w:t>Prueb</w:t>
            </w:r>
            <w:r w:rsidR="00783AB9">
              <w:rPr>
                <w:rFonts w:eastAsia="Times New Roman" w:cs="Calibri"/>
                <w:color w:val="000000"/>
                <w:lang w:eastAsia="es-EC"/>
              </w:rPr>
              <w:t>a</w:t>
            </w:r>
            <w:r w:rsidRPr="004246DC">
              <w:rPr>
                <w:rFonts w:eastAsia="Times New Roman" w:cs="Calibri"/>
                <w:color w:val="000000"/>
                <w:lang w:eastAsia="es-EC"/>
              </w:rPr>
              <w:t xml:space="preserve"> de funcionamiento</w:t>
            </w:r>
            <w:r w:rsidR="002E1454">
              <w:rPr>
                <w:rFonts w:eastAsia="Times New Roman" w:cs="Calibri"/>
                <w:color w:val="000000"/>
                <w:lang w:eastAsia="es-EC"/>
              </w:rPr>
              <w:t xml:space="preserve"> con carga en la estación de bombeo.</w:t>
            </w:r>
          </w:p>
        </w:tc>
      </w:tr>
    </w:tbl>
    <w:p w:rsidR="002E0AD3" w:rsidRPr="00133093" w:rsidRDefault="002E0AD3" w:rsidP="0072355F">
      <w:pPr>
        <w:pStyle w:val="Default"/>
        <w:ind w:left="708"/>
        <w:jc w:val="both"/>
        <w:rPr>
          <w:rFonts w:ascii="Arial" w:hAnsi="Arial" w:cs="Arial"/>
          <w:b/>
          <w:color w:val="auto"/>
          <w:sz w:val="22"/>
          <w:szCs w:val="22"/>
        </w:rPr>
      </w:pPr>
    </w:p>
    <w:p w:rsidR="002E0AD3" w:rsidRPr="00133093" w:rsidRDefault="002E0AD3" w:rsidP="00783AB9">
      <w:pPr>
        <w:pStyle w:val="Default"/>
        <w:jc w:val="both"/>
        <w:rPr>
          <w:rFonts w:ascii="Arial" w:hAnsi="Arial" w:cs="Arial"/>
          <w:i/>
          <w:color w:val="auto"/>
          <w:sz w:val="22"/>
          <w:szCs w:val="22"/>
        </w:rPr>
      </w:pPr>
      <w:r w:rsidRPr="00133093">
        <w:rPr>
          <w:rFonts w:ascii="Arial" w:hAnsi="Arial" w:cs="Arial"/>
          <w:i/>
          <w:color w:val="auto"/>
          <w:sz w:val="22"/>
          <w:szCs w:val="22"/>
        </w:rPr>
        <w:t xml:space="preserve">La estación de AASS Vigilancia Aduanera Consta de 2 Grupos de Bombeos de 65 Hp, mismos que operan uno a la vez y se  mantiene un grupo es Stan </w:t>
      </w:r>
      <w:proofErr w:type="spellStart"/>
      <w:r w:rsidRPr="00133093">
        <w:rPr>
          <w:rFonts w:ascii="Arial" w:hAnsi="Arial" w:cs="Arial"/>
          <w:i/>
          <w:color w:val="auto"/>
          <w:sz w:val="22"/>
          <w:szCs w:val="22"/>
        </w:rPr>
        <w:t>By</w:t>
      </w:r>
      <w:proofErr w:type="spellEnd"/>
      <w:r w:rsidRPr="00133093">
        <w:rPr>
          <w:rFonts w:ascii="Arial" w:hAnsi="Arial" w:cs="Arial"/>
          <w:i/>
          <w:color w:val="auto"/>
          <w:sz w:val="22"/>
          <w:szCs w:val="22"/>
        </w:rPr>
        <w:t xml:space="preserve">, Cantidad de bomba a reparar 1 Unidades: </w:t>
      </w:r>
    </w:p>
    <w:p w:rsidR="002E0AD3" w:rsidRPr="00133093" w:rsidRDefault="002E0AD3" w:rsidP="0072355F">
      <w:pPr>
        <w:pStyle w:val="Default"/>
        <w:ind w:left="708"/>
        <w:jc w:val="both"/>
        <w:rPr>
          <w:rFonts w:ascii="Arial" w:hAnsi="Arial" w:cs="Arial"/>
          <w:b/>
          <w:color w:val="auto"/>
          <w:sz w:val="22"/>
          <w:szCs w:val="22"/>
        </w:rPr>
      </w:pPr>
    </w:p>
    <w:p w:rsidR="002E0AD3" w:rsidRPr="00133093" w:rsidRDefault="002E0AD3" w:rsidP="0072355F">
      <w:pPr>
        <w:pStyle w:val="Default"/>
        <w:ind w:left="708"/>
        <w:jc w:val="both"/>
        <w:rPr>
          <w:rFonts w:ascii="Arial" w:hAnsi="Arial" w:cs="Arial"/>
          <w:b/>
          <w:color w:val="auto"/>
          <w:sz w:val="22"/>
          <w:szCs w:val="22"/>
        </w:rPr>
      </w:pPr>
    </w:p>
    <w:tbl>
      <w:tblPr>
        <w:tblW w:w="6685" w:type="dxa"/>
        <w:tblInd w:w="1630" w:type="dxa"/>
        <w:tblCellMar>
          <w:left w:w="70" w:type="dxa"/>
          <w:right w:w="70" w:type="dxa"/>
        </w:tblCellMar>
        <w:tblLook w:val="04A0" w:firstRow="1" w:lastRow="0" w:firstColumn="1" w:lastColumn="0" w:noHBand="0" w:noVBand="1"/>
      </w:tblPr>
      <w:tblGrid>
        <w:gridCol w:w="850"/>
        <w:gridCol w:w="5835"/>
      </w:tblGrid>
      <w:tr w:rsidR="00783AB9" w:rsidRPr="00783AB9" w:rsidTr="00783AB9">
        <w:trPr>
          <w:trHeight w:val="300"/>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3AB9" w:rsidRPr="00783AB9" w:rsidRDefault="00783AB9" w:rsidP="00783AB9">
            <w:pPr>
              <w:spacing w:after="0" w:line="240" w:lineRule="auto"/>
              <w:jc w:val="center"/>
              <w:rPr>
                <w:rFonts w:eastAsia="Times New Roman" w:cs="Calibri"/>
                <w:b/>
                <w:bCs/>
                <w:color w:val="000000"/>
                <w:lang w:eastAsia="es-EC"/>
              </w:rPr>
            </w:pPr>
            <w:r w:rsidRPr="00783AB9">
              <w:rPr>
                <w:rFonts w:eastAsia="Times New Roman" w:cs="Calibri"/>
                <w:b/>
                <w:bCs/>
                <w:color w:val="000000"/>
                <w:lang w:eastAsia="es-EC"/>
              </w:rPr>
              <w:t>ITEMS</w:t>
            </w:r>
          </w:p>
        </w:tc>
        <w:tc>
          <w:tcPr>
            <w:tcW w:w="5835" w:type="dxa"/>
            <w:tcBorders>
              <w:top w:val="single" w:sz="4" w:space="0" w:color="auto"/>
              <w:left w:val="nil"/>
              <w:bottom w:val="single" w:sz="4" w:space="0" w:color="auto"/>
              <w:right w:val="single" w:sz="4" w:space="0" w:color="000000"/>
            </w:tcBorders>
            <w:shd w:val="clear" w:color="000000" w:fill="FFFFFF"/>
            <w:noWrap/>
            <w:vAlign w:val="bottom"/>
            <w:hideMark/>
          </w:tcPr>
          <w:p w:rsidR="00783AB9" w:rsidRPr="00783AB9" w:rsidRDefault="00783AB9" w:rsidP="00783AB9">
            <w:pPr>
              <w:spacing w:after="0" w:line="240" w:lineRule="auto"/>
              <w:jc w:val="center"/>
              <w:rPr>
                <w:rFonts w:eastAsia="Times New Roman" w:cs="Calibri"/>
                <w:b/>
                <w:bCs/>
                <w:color w:val="000000"/>
                <w:lang w:eastAsia="es-EC"/>
              </w:rPr>
            </w:pPr>
            <w:r w:rsidRPr="00783AB9">
              <w:rPr>
                <w:rFonts w:eastAsia="Times New Roman" w:cs="Calibri"/>
                <w:b/>
                <w:bCs/>
                <w:color w:val="000000"/>
                <w:lang w:eastAsia="es-EC"/>
              </w:rPr>
              <w:t>DESCRIPCIÓN</w:t>
            </w:r>
          </w:p>
        </w:tc>
      </w:tr>
      <w:tr w:rsidR="00783AB9" w:rsidRPr="00783AB9" w:rsidTr="00783AB9">
        <w:trPr>
          <w:trHeight w:val="300"/>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83AB9" w:rsidRPr="00783AB9" w:rsidRDefault="00783AB9" w:rsidP="00783AB9">
            <w:pPr>
              <w:spacing w:after="0" w:line="240" w:lineRule="auto"/>
              <w:jc w:val="center"/>
              <w:rPr>
                <w:rFonts w:eastAsia="Times New Roman" w:cs="Calibri"/>
                <w:color w:val="000000"/>
                <w:lang w:eastAsia="es-EC"/>
              </w:rPr>
            </w:pPr>
            <w:r w:rsidRPr="00783AB9">
              <w:rPr>
                <w:rFonts w:eastAsia="Times New Roman" w:cs="Calibri"/>
                <w:color w:val="000000"/>
                <w:lang w:eastAsia="es-EC"/>
              </w:rPr>
              <w:t>1</w:t>
            </w:r>
          </w:p>
        </w:tc>
        <w:tc>
          <w:tcPr>
            <w:tcW w:w="5835" w:type="dxa"/>
            <w:tcBorders>
              <w:top w:val="single" w:sz="4" w:space="0" w:color="auto"/>
              <w:left w:val="nil"/>
              <w:bottom w:val="single" w:sz="4" w:space="0" w:color="auto"/>
              <w:right w:val="single" w:sz="4" w:space="0" w:color="auto"/>
            </w:tcBorders>
            <w:shd w:val="clear" w:color="000000" w:fill="FFFFFF"/>
            <w:noWrap/>
            <w:vAlign w:val="bottom"/>
            <w:hideMark/>
          </w:tcPr>
          <w:p w:rsidR="00783AB9" w:rsidRPr="00783AB9" w:rsidRDefault="00783AB9" w:rsidP="00783AB9">
            <w:pPr>
              <w:spacing w:after="0" w:line="240" w:lineRule="auto"/>
              <w:rPr>
                <w:rFonts w:eastAsia="Times New Roman" w:cs="Calibri"/>
                <w:color w:val="000000"/>
                <w:lang w:eastAsia="es-EC"/>
              </w:rPr>
            </w:pPr>
            <w:r>
              <w:rPr>
                <w:rFonts w:eastAsia="Times New Roman" w:cs="Calibri"/>
                <w:color w:val="000000"/>
                <w:lang w:eastAsia="es-EC"/>
              </w:rPr>
              <w:t>I</w:t>
            </w:r>
            <w:r w:rsidRPr="00D60951">
              <w:rPr>
                <w:rFonts w:eastAsia="Times New Roman" w:cs="Calibri"/>
                <w:color w:val="000000"/>
                <w:lang w:eastAsia="es-EC"/>
              </w:rPr>
              <w:t>nspección de componentes</w:t>
            </w:r>
            <w:r>
              <w:rPr>
                <w:rFonts w:eastAsia="Times New Roman" w:cs="Calibri"/>
                <w:color w:val="000000"/>
                <w:lang w:eastAsia="es-EC"/>
              </w:rPr>
              <w:t xml:space="preserve"> y </w:t>
            </w:r>
            <w:r w:rsidRPr="00D60951">
              <w:rPr>
                <w:rFonts w:eastAsia="Times New Roman" w:cs="Calibri"/>
                <w:color w:val="000000"/>
                <w:lang w:eastAsia="es-EC"/>
              </w:rPr>
              <w:t>Desarme de bomba</w:t>
            </w:r>
          </w:p>
        </w:tc>
      </w:tr>
      <w:tr w:rsidR="00783AB9" w:rsidRPr="00783AB9" w:rsidTr="00783AB9">
        <w:trPr>
          <w:trHeight w:val="300"/>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83AB9" w:rsidRPr="00783AB9" w:rsidRDefault="00783AB9" w:rsidP="00783AB9">
            <w:pPr>
              <w:spacing w:after="0" w:line="240" w:lineRule="auto"/>
              <w:jc w:val="center"/>
              <w:rPr>
                <w:rFonts w:eastAsia="Times New Roman" w:cs="Calibri"/>
                <w:color w:val="000000"/>
                <w:lang w:eastAsia="es-EC"/>
              </w:rPr>
            </w:pPr>
            <w:r w:rsidRPr="00783AB9">
              <w:rPr>
                <w:rFonts w:eastAsia="Times New Roman" w:cs="Calibri"/>
                <w:color w:val="000000"/>
                <w:lang w:eastAsia="es-EC"/>
              </w:rPr>
              <w:t>2</w:t>
            </w:r>
          </w:p>
        </w:tc>
        <w:tc>
          <w:tcPr>
            <w:tcW w:w="5835" w:type="dxa"/>
            <w:tcBorders>
              <w:top w:val="single" w:sz="4" w:space="0" w:color="auto"/>
              <w:left w:val="nil"/>
              <w:bottom w:val="single" w:sz="4" w:space="0" w:color="auto"/>
              <w:right w:val="single" w:sz="4" w:space="0" w:color="auto"/>
            </w:tcBorders>
            <w:shd w:val="clear" w:color="000000" w:fill="FFFFFF"/>
            <w:noWrap/>
            <w:vAlign w:val="bottom"/>
            <w:hideMark/>
          </w:tcPr>
          <w:p w:rsidR="00783AB9" w:rsidRPr="00783AB9" w:rsidRDefault="00783AB9" w:rsidP="00783AB9">
            <w:pPr>
              <w:spacing w:after="0" w:line="240" w:lineRule="auto"/>
              <w:rPr>
                <w:rFonts w:eastAsia="Times New Roman" w:cs="Calibri"/>
                <w:color w:val="000000"/>
                <w:lang w:eastAsia="es-EC"/>
              </w:rPr>
            </w:pPr>
            <w:r w:rsidRPr="00783AB9">
              <w:rPr>
                <w:rFonts w:eastAsia="Times New Roman" w:cs="Calibri"/>
                <w:color w:val="000000"/>
                <w:lang w:eastAsia="es-EC"/>
              </w:rPr>
              <w:t>Inspección de estado del eje principal de la bomba</w:t>
            </w:r>
          </w:p>
        </w:tc>
      </w:tr>
      <w:tr w:rsidR="00783AB9" w:rsidRPr="00783AB9" w:rsidTr="00783AB9">
        <w:trPr>
          <w:trHeight w:val="345"/>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83AB9" w:rsidRPr="00783AB9" w:rsidRDefault="00783AB9" w:rsidP="00783AB9">
            <w:pPr>
              <w:spacing w:after="0" w:line="240" w:lineRule="auto"/>
              <w:jc w:val="center"/>
              <w:rPr>
                <w:rFonts w:eastAsia="Times New Roman" w:cs="Calibri"/>
                <w:color w:val="000000"/>
                <w:lang w:eastAsia="es-EC"/>
              </w:rPr>
            </w:pPr>
            <w:r w:rsidRPr="00783AB9">
              <w:rPr>
                <w:rFonts w:eastAsia="Times New Roman" w:cs="Calibri"/>
                <w:color w:val="000000"/>
                <w:lang w:eastAsia="es-EC"/>
              </w:rPr>
              <w:lastRenderedPageBreak/>
              <w:t>3</w:t>
            </w:r>
          </w:p>
        </w:tc>
        <w:tc>
          <w:tcPr>
            <w:tcW w:w="5835" w:type="dxa"/>
            <w:tcBorders>
              <w:top w:val="single" w:sz="4" w:space="0" w:color="auto"/>
              <w:left w:val="nil"/>
              <w:bottom w:val="single" w:sz="4" w:space="0" w:color="auto"/>
              <w:right w:val="single" w:sz="4" w:space="0" w:color="000000"/>
            </w:tcBorders>
            <w:shd w:val="clear" w:color="000000" w:fill="FFFFFF"/>
            <w:vAlign w:val="bottom"/>
            <w:hideMark/>
          </w:tcPr>
          <w:p w:rsidR="00783AB9" w:rsidRPr="00783AB9" w:rsidRDefault="00783AB9" w:rsidP="00783AB9">
            <w:pPr>
              <w:spacing w:after="0" w:line="240" w:lineRule="auto"/>
              <w:rPr>
                <w:rFonts w:eastAsia="Times New Roman" w:cs="Calibri"/>
                <w:color w:val="000000"/>
                <w:lang w:eastAsia="es-EC"/>
              </w:rPr>
            </w:pPr>
            <w:r w:rsidRPr="00783AB9">
              <w:rPr>
                <w:rFonts w:eastAsia="Times New Roman" w:cs="Calibri"/>
                <w:color w:val="000000"/>
                <w:lang w:eastAsia="es-EC"/>
              </w:rPr>
              <w:t>Inspección del estado del estator</w:t>
            </w:r>
          </w:p>
        </w:tc>
      </w:tr>
      <w:tr w:rsidR="00783AB9" w:rsidRPr="00783AB9" w:rsidTr="00783AB9">
        <w:trPr>
          <w:trHeight w:val="390"/>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83AB9" w:rsidRPr="00783AB9" w:rsidRDefault="00783AB9" w:rsidP="00783AB9">
            <w:pPr>
              <w:spacing w:after="0" w:line="240" w:lineRule="auto"/>
              <w:jc w:val="center"/>
              <w:rPr>
                <w:rFonts w:eastAsia="Times New Roman" w:cs="Calibri"/>
                <w:color w:val="000000"/>
                <w:lang w:eastAsia="es-EC"/>
              </w:rPr>
            </w:pPr>
            <w:r w:rsidRPr="00783AB9">
              <w:rPr>
                <w:rFonts w:eastAsia="Times New Roman" w:cs="Calibri"/>
                <w:color w:val="000000"/>
                <w:lang w:eastAsia="es-EC"/>
              </w:rPr>
              <w:t>4</w:t>
            </w:r>
          </w:p>
        </w:tc>
        <w:tc>
          <w:tcPr>
            <w:tcW w:w="5835" w:type="dxa"/>
            <w:tcBorders>
              <w:top w:val="single" w:sz="4" w:space="0" w:color="auto"/>
              <w:left w:val="nil"/>
              <w:bottom w:val="single" w:sz="4" w:space="0" w:color="auto"/>
              <w:right w:val="single" w:sz="4" w:space="0" w:color="000000"/>
            </w:tcBorders>
            <w:shd w:val="clear" w:color="000000" w:fill="FFFFFF"/>
            <w:vAlign w:val="bottom"/>
            <w:hideMark/>
          </w:tcPr>
          <w:p w:rsidR="00783AB9" w:rsidRPr="00783AB9" w:rsidRDefault="00783AB9" w:rsidP="00783AB9">
            <w:pPr>
              <w:spacing w:after="0" w:line="240" w:lineRule="auto"/>
              <w:rPr>
                <w:rFonts w:eastAsia="Times New Roman" w:cs="Calibri"/>
                <w:color w:val="000000"/>
                <w:lang w:eastAsia="es-EC"/>
              </w:rPr>
            </w:pPr>
            <w:r w:rsidRPr="00783AB9">
              <w:rPr>
                <w:rFonts w:eastAsia="Times New Roman" w:cs="Calibri"/>
                <w:color w:val="000000"/>
                <w:lang w:eastAsia="es-EC"/>
              </w:rPr>
              <w:t>Inspección de elementos hidráulicos, impulsor, anillo y voluta</w:t>
            </w:r>
          </w:p>
        </w:tc>
      </w:tr>
      <w:tr w:rsidR="00783AB9" w:rsidRPr="00783AB9" w:rsidTr="00783AB9">
        <w:trPr>
          <w:trHeight w:val="300"/>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83AB9" w:rsidRPr="00783AB9" w:rsidRDefault="00783AB9" w:rsidP="00783AB9">
            <w:pPr>
              <w:spacing w:after="0" w:line="240" w:lineRule="auto"/>
              <w:jc w:val="center"/>
              <w:rPr>
                <w:rFonts w:eastAsia="Times New Roman" w:cs="Calibri"/>
                <w:color w:val="000000"/>
                <w:lang w:eastAsia="es-EC"/>
              </w:rPr>
            </w:pPr>
            <w:r w:rsidRPr="00783AB9">
              <w:rPr>
                <w:rFonts w:eastAsia="Times New Roman" w:cs="Calibri"/>
                <w:color w:val="000000"/>
                <w:lang w:eastAsia="es-EC"/>
              </w:rPr>
              <w:t>5</w:t>
            </w:r>
          </w:p>
        </w:tc>
        <w:tc>
          <w:tcPr>
            <w:tcW w:w="5835" w:type="dxa"/>
            <w:tcBorders>
              <w:top w:val="single" w:sz="4" w:space="0" w:color="auto"/>
              <w:left w:val="nil"/>
              <w:bottom w:val="single" w:sz="4" w:space="0" w:color="auto"/>
              <w:right w:val="single" w:sz="4" w:space="0" w:color="000000"/>
            </w:tcBorders>
            <w:shd w:val="clear" w:color="000000" w:fill="FFFFFF"/>
            <w:noWrap/>
            <w:vAlign w:val="bottom"/>
            <w:hideMark/>
          </w:tcPr>
          <w:p w:rsidR="00783AB9" w:rsidRPr="00783AB9" w:rsidRDefault="00783AB9" w:rsidP="00783AB9">
            <w:pPr>
              <w:spacing w:after="0" w:line="240" w:lineRule="auto"/>
              <w:rPr>
                <w:rFonts w:eastAsia="Times New Roman" w:cs="Calibri"/>
                <w:color w:val="000000"/>
                <w:lang w:eastAsia="es-EC"/>
              </w:rPr>
            </w:pPr>
            <w:r w:rsidRPr="00783AB9">
              <w:rPr>
                <w:rFonts w:eastAsia="Times New Roman" w:cs="Calibri"/>
                <w:color w:val="000000"/>
                <w:lang w:eastAsia="es-EC"/>
              </w:rPr>
              <w:t>Inspección del estado del escudo de la carcaza</w:t>
            </w:r>
          </w:p>
        </w:tc>
      </w:tr>
      <w:tr w:rsidR="00783AB9" w:rsidRPr="00783AB9" w:rsidTr="00783AB9">
        <w:trPr>
          <w:trHeight w:val="300"/>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83AB9" w:rsidRPr="00783AB9" w:rsidRDefault="00783AB9" w:rsidP="00783AB9">
            <w:pPr>
              <w:spacing w:after="0" w:line="240" w:lineRule="auto"/>
              <w:jc w:val="center"/>
              <w:rPr>
                <w:rFonts w:eastAsia="Times New Roman" w:cs="Calibri"/>
                <w:color w:val="000000"/>
                <w:lang w:eastAsia="es-EC"/>
              </w:rPr>
            </w:pPr>
            <w:r w:rsidRPr="00783AB9">
              <w:rPr>
                <w:rFonts w:eastAsia="Times New Roman" w:cs="Calibri"/>
                <w:color w:val="000000"/>
                <w:lang w:eastAsia="es-EC"/>
              </w:rPr>
              <w:t>6</w:t>
            </w:r>
          </w:p>
        </w:tc>
        <w:tc>
          <w:tcPr>
            <w:tcW w:w="5835" w:type="dxa"/>
            <w:tcBorders>
              <w:top w:val="single" w:sz="4" w:space="0" w:color="auto"/>
              <w:left w:val="nil"/>
              <w:bottom w:val="single" w:sz="4" w:space="0" w:color="auto"/>
              <w:right w:val="single" w:sz="4" w:space="0" w:color="auto"/>
            </w:tcBorders>
            <w:shd w:val="clear" w:color="000000" w:fill="FFFFFF"/>
            <w:noWrap/>
            <w:vAlign w:val="bottom"/>
            <w:hideMark/>
          </w:tcPr>
          <w:p w:rsidR="00783AB9" w:rsidRPr="00783AB9" w:rsidRDefault="00783AB9" w:rsidP="00783AB9">
            <w:pPr>
              <w:spacing w:after="0" w:line="240" w:lineRule="auto"/>
              <w:rPr>
                <w:rFonts w:eastAsia="Times New Roman" w:cs="Calibri"/>
                <w:color w:val="000000"/>
                <w:lang w:eastAsia="es-EC"/>
              </w:rPr>
            </w:pPr>
            <w:r w:rsidRPr="00783AB9">
              <w:rPr>
                <w:rFonts w:eastAsia="Times New Roman" w:cs="Calibri"/>
                <w:color w:val="000000"/>
                <w:lang w:eastAsia="es-EC"/>
              </w:rPr>
              <w:t>Inspección de los asientos de las caras frontales de la cámara de sello</w:t>
            </w:r>
          </w:p>
        </w:tc>
      </w:tr>
      <w:tr w:rsidR="00783AB9" w:rsidRPr="00783AB9" w:rsidTr="00783AB9">
        <w:trPr>
          <w:trHeight w:val="300"/>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83AB9" w:rsidRPr="00783AB9" w:rsidRDefault="00783AB9" w:rsidP="00783AB9">
            <w:pPr>
              <w:spacing w:after="0" w:line="240" w:lineRule="auto"/>
              <w:jc w:val="center"/>
              <w:rPr>
                <w:rFonts w:eastAsia="Times New Roman" w:cs="Calibri"/>
                <w:color w:val="000000"/>
                <w:lang w:eastAsia="es-EC"/>
              </w:rPr>
            </w:pPr>
            <w:r w:rsidRPr="00783AB9">
              <w:rPr>
                <w:rFonts w:eastAsia="Times New Roman" w:cs="Calibri"/>
                <w:color w:val="000000"/>
                <w:lang w:eastAsia="es-EC"/>
              </w:rPr>
              <w:t>7</w:t>
            </w:r>
          </w:p>
        </w:tc>
        <w:tc>
          <w:tcPr>
            <w:tcW w:w="5835" w:type="dxa"/>
            <w:tcBorders>
              <w:top w:val="single" w:sz="4" w:space="0" w:color="auto"/>
              <w:left w:val="nil"/>
              <w:bottom w:val="single" w:sz="4" w:space="0" w:color="auto"/>
              <w:right w:val="single" w:sz="4" w:space="0" w:color="auto"/>
            </w:tcBorders>
            <w:shd w:val="clear" w:color="000000" w:fill="FFFFFF"/>
            <w:noWrap/>
            <w:vAlign w:val="bottom"/>
            <w:hideMark/>
          </w:tcPr>
          <w:p w:rsidR="00783AB9" w:rsidRPr="00783AB9" w:rsidRDefault="00783AB9" w:rsidP="00783AB9">
            <w:pPr>
              <w:spacing w:after="0" w:line="240" w:lineRule="auto"/>
              <w:rPr>
                <w:rFonts w:eastAsia="Times New Roman" w:cs="Calibri"/>
                <w:color w:val="000000"/>
                <w:lang w:eastAsia="es-EC"/>
              </w:rPr>
            </w:pPr>
            <w:r w:rsidRPr="00783AB9">
              <w:rPr>
                <w:rFonts w:eastAsia="Times New Roman" w:cs="Calibri"/>
                <w:color w:val="000000"/>
                <w:lang w:eastAsia="es-EC"/>
              </w:rPr>
              <w:t>Inspección de los sensores de nivel de aceite</w:t>
            </w:r>
          </w:p>
        </w:tc>
      </w:tr>
      <w:tr w:rsidR="00783AB9" w:rsidRPr="00783AB9" w:rsidTr="00783AB9">
        <w:trPr>
          <w:trHeight w:val="300"/>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83AB9" w:rsidRPr="00783AB9" w:rsidRDefault="00783AB9" w:rsidP="00783AB9">
            <w:pPr>
              <w:spacing w:after="0" w:line="240" w:lineRule="auto"/>
              <w:jc w:val="center"/>
              <w:rPr>
                <w:rFonts w:eastAsia="Times New Roman" w:cs="Calibri"/>
                <w:color w:val="000000"/>
                <w:lang w:eastAsia="es-EC"/>
              </w:rPr>
            </w:pPr>
            <w:r w:rsidRPr="00783AB9">
              <w:rPr>
                <w:rFonts w:eastAsia="Times New Roman" w:cs="Calibri"/>
                <w:color w:val="000000"/>
                <w:lang w:eastAsia="es-EC"/>
              </w:rPr>
              <w:t>8</w:t>
            </w:r>
          </w:p>
        </w:tc>
        <w:tc>
          <w:tcPr>
            <w:tcW w:w="5835" w:type="dxa"/>
            <w:tcBorders>
              <w:top w:val="single" w:sz="4" w:space="0" w:color="auto"/>
              <w:left w:val="nil"/>
              <w:bottom w:val="single" w:sz="4" w:space="0" w:color="auto"/>
              <w:right w:val="single" w:sz="4" w:space="0" w:color="auto"/>
            </w:tcBorders>
            <w:shd w:val="clear" w:color="000000" w:fill="FFFFFF"/>
            <w:noWrap/>
            <w:vAlign w:val="bottom"/>
            <w:hideMark/>
          </w:tcPr>
          <w:p w:rsidR="00783AB9" w:rsidRPr="00783AB9" w:rsidRDefault="00783AB9" w:rsidP="00783AB9">
            <w:pPr>
              <w:spacing w:after="0" w:line="240" w:lineRule="auto"/>
              <w:rPr>
                <w:rFonts w:eastAsia="Times New Roman" w:cs="Calibri"/>
                <w:color w:val="000000"/>
                <w:lang w:eastAsia="es-EC"/>
              </w:rPr>
            </w:pPr>
            <w:r>
              <w:rPr>
                <w:rFonts w:eastAsia="Times New Roman" w:cs="Calibri"/>
                <w:color w:val="000000"/>
                <w:lang w:eastAsia="es-EC"/>
              </w:rPr>
              <w:t xml:space="preserve">Provisión e instalación de </w:t>
            </w:r>
            <w:r w:rsidRPr="00783AB9">
              <w:rPr>
                <w:rFonts w:eastAsia="Times New Roman" w:cs="Calibri"/>
                <w:color w:val="000000"/>
                <w:lang w:eastAsia="es-EC"/>
              </w:rPr>
              <w:t xml:space="preserve">Kit de orines de caucho </w:t>
            </w:r>
            <w:proofErr w:type="spellStart"/>
            <w:r w:rsidRPr="00783AB9">
              <w:rPr>
                <w:rFonts w:eastAsia="Times New Roman" w:cs="Calibri"/>
                <w:color w:val="000000"/>
                <w:lang w:eastAsia="es-EC"/>
              </w:rPr>
              <w:t>vitton</w:t>
            </w:r>
            <w:proofErr w:type="spellEnd"/>
            <w:r w:rsidRPr="00783AB9">
              <w:rPr>
                <w:rFonts w:eastAsia="Times New Roman" w:cs="Calibri"/>
                <w:color w:val="000000"/>
                <w:lang w:eastAsia="es-EC"/>
              </w:rPr>
              <w:t xml:space="preserve"> de motor</w:t>
            </w:r>
          </w:p>
        </w:tc>
      </w:tr>
      <w:tr w:rsidR="00783AB9" w:rsidRPr="00783AB9" w:rsidTr="00783AB9">
        <w:trPr>
          <w:trHeight w:val="315"/>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83AB9" w:rsidRPr="00783AB9" w:rsidRDefault="00783AB9" w:rsidP="00783AB9">
            <w:pPr>
              <w:spacing w:after="0" w:line="240" w:lineRule="auto"/>
              <w:jc w:val="center"/>
              <w:rPr>
                <w:rFonts w:eastAsia="Times New Roman" w:cs="Calibri"/>
                <w:color w:val="000000"/>
                <w:lang w:eastAsia="es-EC"/>
              </w:rPr>
            </w:pPr>
            <w:r w:rsidRPr="00783AB9">
              <w:rPr>
                <w:rFonts w:eastAsia="Times New Roman" w:cs="Calibri"/>
                <w:color w:val="000000"/>
                <w:lang w:eastAsia="es-EC"/>
              </w:rPr>
              <w:t>9</w:t>
            </w:r>
          </w:p>
        </w:tc>
        <w:tc>
          <w:tcPr>
            <w:tcW w:w="5835" w:type="dxa"/>
            <w:tcBorders>
              <w:top w:val="single" w:sz="4" w:space="0" w:color="auto"/>
              <w:left w:val="nil"/>
              <w:bottom w:val="single" w:sz="4" w:space="0" w:color="auto"/>
              <w:right w:val="single" w:sz="4" w:space="0" w:color="000000"/>
            </w:tcBorders>
            <w:shd w:val="clear" w:color="000000" w:fill="FFFFFF"/>
            <w:vAlign w:val="bottom"/>
            <w:hideMark/>
          </w:tcPr>
          <w:p w:rsidR="00783AB9" w:rsidRPr="00783AB9" w:rsidRDefault="00783AB9" w:rsidP="00783AB9">
            <w:pPr>
              <w:spacing w:after="0" w:line="240" w:lineRule="auto"/>
              <w:rPr>
                <w:rFonts w:eastAsia="Times New Roman" w:cs="Calibri"/>
                <w:color w:val="000000"/>
                <w:lang w:eastAsia="es-EC"/>
              </w:rPr>
            </w:pPr>
            <w:r>
              <w:rPr>
                <w:rFonts w:eastAsia="Times New Roman" w:cs="Calibri"/>
                <w:color w:val="000000"/>
                <w:lang w:eastAsia="es-EC"/>
              </w:rPr>
              <w:t>Provisión e instalación de</w:t>
            </w:r>
            <w:r w:rsidRPr="00783AB9">
              <w:rPr>
                <w:rFonts w:eastAsia="Times New Roman" w:cs="Calibri"/>
                <w:color w:val="000000"/>
                <w:lang w:eastAsia="es-EC"/>
              </w:rPr>
              <w:t xml:space="preserve"> Kit de orines de caucho de </w:t>
            </w:r>
            <w:proofErr w:type="spellStart"/>
            <w:r w:rsidRPr="00783AB9">
              <w:rPr>
                <w:rFonts w:eastAsia="Times New Roman" w:cs="Calibri"/>
                <w:color w:val="000000"/>
                <w:lang w:eastAsia="es-EC"/>
              </w:rPr>
              <w:t>vitton</w:t>
            </w:r>
            <w:proofErr w:type="spellEnd"/>
            <w:r w:rsidRPr="00783AB9">
              <w:rPr>
                <w:rFonts w:eastAsia="Times New Roman" w:cs="Calibri"/>
                <w:color w:val="000000"/>
                <w:lang w:eastAsia="es-EC"/>
              </w:rPr>
              <w:t xml:space="preserve"> de bomba</w:t>
            </w:r>
          </w:p>
        </w:tc>
      </w:tr>
      <w:tr w:rsidR="00783AB9" w:rsidRPr="00783AB9" w:rsidTr="00783AB9">
        <w:trPr>
          <w:trHeight w:val="315"/>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83AB9" w:rsidRPr="00783AB9" w:rsidRDefault="00783AB9" w:rsidP="00783AB9">
            <w:pPr>
              <w:spacing w:after="0" w:line="240" w:lineRule="auto"/>
              <w:jc w:val="center"/>
              <w:rPr>
                <w:rFonts w:eastAsia="Times New Roman" w:cs="Calibri"/>
                <w:color w:val="000000"/>
                <w:lang w:eastAsia="es-EC"/>
              </w:rPr>
            </w:pPr>
            <w:r w:rsidRPr="00783AB9">
              <w:rPr>
                <w:rFonts w:eastAsia="Times New Roman" w:cs="Calibri"/>
                <w:color w:val="000000"/>
                <w:lang w:eastAsia="es-EC"/>
              </w:rPr>
              <w:t>10</w:t>
            </w:r>
          </w:p>
        </w:tc>
        <w:tc>
          <w:tcPr>
            <w:tcW w:w="5835" w:type="dxa"/>
            <w:tcBorders>
              <w:top w:val="single" w:sz="4" w:space="0" w:color="auto"/>
              <w:left w:val="nil"/>
              <w:bottom w:val="single" w:sz="4" w:space="0" w:color="auto"/>
              <w:right w:val="single" w:sz="4" w:space="0" w:color="000000"/>
            </w:tcBorders>
            <w:shd w:val="clear" w:color="000000" w:fill="FFFFFF"/>
            <w:vAlign w:val="bottom"/>
            <w:hideMark/>
          </w:tcPr>
          <w:p w:rsidR="00783AB9" w:rsidRPr="00783AB9" w:rsidRDefault="00783AB9" w:rsidP="00783AB9">
            <w:pPr>
              <w:spacing w:after="0" w:line="240" w:lineRule="auto"/>
              <w:rPr>
                <w:rFonts w:eastAsia="Times New Roman" w:cs="Calibri"/>
                <w:color w:val="000000"/>
                <w:lang w:eastAsia="es-EC"/>
              </w:rPr>
            </w:pPr>
            <w:r>
              <w:rPr>
                <w:rFonts w:eastAsia="Times New Roman" w:cs="Calibri"/>
                <w:color w:val="000000"/>
                <w:lang w:eastAsia="es-EC"/>
              </w:rPr>
              <w:t>Provisión e instalación de</w:t>
            </w:r>
            <w:r w:rsidRPr="00783AB9">
              <w:rPr>
                <w:rFonts w:eastAsia="Times New Roman" w:cs="Calibri"/>
                <w:color w:val="000000"/>
                <w:lang w:eastAsia="es-EC"/>
              </w:rPr>
              <w:t xml:space="preserve"> Kit de rodamientos</w:t>
            </w:r>
          </w:p>
        </w:tc>
      </w:tr>
      <w:tr w:rsidR="00783AB9" w:rsidRPr="00783AB9" w:rsidTr="00783AB9">
        <w:trPr>
          <w:trHeight w:val="270"/>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83AB9" w:rsidRPr="00783AB9" w:rsidRDefault="00783AB9" w:rsidP="00783AB9">
            <w:pPr>
              <w:spacing w:after="0" w:line="240" w:lineRule="auto"/>
              <w:jc w:val="center"/>
              <w:rPr>
                <w:rFonts w:eastAsia="Times New Roman" w:cs="Calibri"/>
                <w:color w:val="000000"/>
                <w:lang w:eastAsia="es-EC"/>
              </w:rPr>
            </w:pPr>
            <w:r w:rsidRPr="00783AB9">
              <w:rPr>
                <w:rFonts w:eastAsia="Times New Roman" w:cs="Calibri"/>
                <w:color w:val="000000"/>
                <w:lang w:eastAsia="es-EC"/>
              </w:rPr>
              <w:t>11</w:t>
            </w:r>
          </w:p>
        </w:tc>
        <w:tc>
          <w:tcPr>
            <w:tcW w:w="5835" w:type="dxa"/>
            <w:tcBorders>
              <w:top w:val="single" w:sz="4" w:space="0" w:color="auto"/>
              <w:left w:val="nil"/>
              <w:bottom w:val="single" w:sz="4" w:space="0" w:color="auto"/>
              <w:right w:val="single" w:sz="4" w:space="0" w:color="000000"/>
            </w:tcBorders>
            <w:shd w:val="clear" w:color="000000" w:fill="FFFFFF"/>
            <w:vAlign w:val="bottom"/>
            <w:hideMark/>
          </w:tcPr>
          <w:p w:rsidR="00783AB9" w:rsidRPr="00783AB9" w:rsidRDefault="00783AB9" w:rsidP="00783AB9">
            <w:pPr>
              <w:spacing w:after="0" w:line="240" w:lineRule="auto"/>
              <w:rPr>
                <w:rFonts w:eastAsia="Times New Roman" w:cs="Calibri"/>
                <w:color w:val="000000"/>
                <w:lang w:eastAsia="es-EC"/>
              </w:rPr>
            </w:pPr>
            <w:r>
              <w:rPr>
                <w:rFonts w:eastAsia="Times New Roman" w:cs="Calibri"/>
                <w:color w:val="000000"/>
                <w:lang w:eastAsia="es-EC"/>
              </w:rPr>
              <w:t>Provisión e instalación de</w:t>
            </w:r>
            <w:r w:rsidRPr="00783AB9">
              <w:rPr>
                <w:rFonts w:eastAsia="Times New Roman" w:cs="Calibri"/>
                <w:color w:val="000000"/>
                <w:lang w:eastAsia="es-EC"/>
              </w:rPr>
              <w:t xml:space="preserve"> Kit sello mecánico superior DY 49 de 3"</w:t>
            </w:r>
          </w:p>
        </w:tc>
      </w:tr>
      <w:tr w:rsidR="00783AB9" w:rsidRPr="00783AB9" w:rsidTr="00783AB9">
        <w:trPr>
          <w:trHeight w:val="270"/>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83AB9" w:rsidRPr="00783AB9" w:rsidRDefault="00783AB9" w:rsidP="00783AB9">
            <w:pPr>
              <w:spacing w:after="0" w:line="240" w:lineRule="auto"/>
              <w:jc w:val="center"/>
              <w:rPr>
                <w:rFonts w:eastAsia="Times New Roman" w:cs="Calibri"/>
                <w:color w:val="000000"/>
                <w:lang w:eastAsia="es-EC"/>
              </w:rPr>
            </w:pPr>
            <w:r w:rsidRPr="00783AB9">
              <w:rPr>
                <w:rFonts w:eastAsia="Times New Roman" w:cs="Calibri"/>
                <w:color w:val="000000"/>
                <w:lang w:eastAsia="es-EC"/>
              </w:rPr>
              <w:t>12</w:t>
            </w:r>
          </w:p>
        </w:tc>
        <w:tc>
          <w:tcPr>
            <w:tcW w:w="5835" w:type="dxa"/>
            <w:tcBorders>
              <w:top w:val="single" w:sz="4" w:space="0" w:color="auto"/>
              <w:left w:val="nil"/>
              <w:bottom w:val="single" w:sz="4" w:space="0" w:color="auto"/>
              <w:right w:val="single" w:sz="4" w:space="0" w:color="000000"/>
            </w:tcBorders>
            <w:shd w:val="clear" w:color="000000" w:fill="FFFFFF"/>
            <w:vAlign w:val="bottom"/>
            <w:hideMark/>
          </w:tcPr>
          <w:p w:rsidR="00783AB9" w:rsidRPr="00783AB9" w:rsidRDefault="00783AB9" w:rsidP="00783AB9">
            <w:pPr>
              <w:spacing w:after="0" w:line="240" w:lineRule="auto"/>
              <w:rPr>
                <w:rFonts w:eastAsia="Times New Roman" w:cs="Calibri"/>
                <w:color w:val="000000"/>
                <w:lang w:eastAsia="es-EC"/>
              </w:rPr>
            </w:pPr>
            <w:r>
              <w:rPr>
                <w:rFonts w:eastAsia="Times New Roman" w:cs="Calibri"/>
                <w:color w:val="000000"/>
                <w:lang w:eastAsia="es-EC"/>
              </w:rPr>
              <w:t>Provisión e instalación de</w:t>
            </w:r>
            <w:r w:rsidRPr="00783AB9">
              <w:rPr>
                <w:rFonts w:eastAsia="Times New Roman" w:cs="Calibri"/>
                <w:color w:val="000000"/>
                <w:lang w:eastAsia="es-EC"/>
              </w:rPr>
              <w:t xml:space="preserve"> Kit de sello mecánico inferior DY 49 de 23/4""</w:t>
            </w:r>
          </w:p>
        </w:tc>
      </w:tr>
      <w:tr w:rsidR="00783AB9" w:rsidRPr="00783AB9" w:rsidTr="00783AB9">
        <w:trPr>
          <w:trHeight w:val="270"/>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83AB9" w:rsidRPr="00783AB9" w:rsidRDefault="00783AB9" w:rsidP="00783AB9">
            <w:pPr>
              <w:spacing w:after="0" w:line="240" w:lineRule="auto"/>
              <w:jc w:val="center"/>
              <w:rPr>
                <w:rFonts w:eastAsia="Times New Roman" w:cs="Calibri"/>
                <w:color w:val="000000"/>
                <w:lang w:eastAsia="es-EC"/>
              </w:rPr>
            </w:pPr>
            <w:r w:rsidRPr="00783AB9">
              <w:rPr>
                <w:rFonts w:eastAsia="Times New Roman" w:cs="Calibri"/>
                <w:color w:val="000000"/>
                <w:lang w:eastAsia="es-EC"/>
              </w:rPr>
              <w:t>13</w:t>
            </w:r>
          </w:p>
        </w:tc>
        <w:tc>
          <w:tcPr>
            <w:tcW w:w="5835" w:type="dxa"/>
            <w:tcBorders>
              <w:top w:val="single" w:sz="4" w:space="0" w:color="auto"/>
              <w:left w:val="nil"/>
              <w:bottom w:val="single" w:sz="4" w:space="0" w:color="auto"/>
              <w:right w:val="single" w:sz="4" w:space="0" w:color="000000"/>
            </w:tcBorders>
            <w:shd w:val="clear" w:color="000000" w:fill="FFFFFF"/>
            <w:vAlign w:val="bottom"/>
            <w:hideMark/>
          </w:tcPr>
          <w:p w:rsidR="00783AB9" w:rsidRPr="00783AB9" w:rsidRDefault="00783AB9" w:rsidP="00783AB9">
            <w:pPr>
              <w:spacing w:after="0" w:line="240" w:lineRule="auto"/>
              <w:rPr>
                <w:rFonts w:eastAsia="Times New Roman" w:cs="Calibri"/>
                <w:color w:val="000000"/>
                <w:lang w:eastAsia="es-EC"/>
              </w:rPr>
            </w:pPr>
            <w:r>
              <w:rPr>
                <w:rFonts w:eastAsia="Times New Roman" w:cs="Calibri"/>
                <w:color w:val="000000"/>
                <w:lang w:eastAsia="es-EC"/>
              </w:rPr>
              <w:t xml:space="preserve">Servicio de </w:t>
            </w:r>
            <w:r w:rsidRPr="00783AB9">
              <w:rPr>
                <w:rFonts w:eastAsia="Times New Roman" w:cs="Calibri"/>
                <w:color w:val="000000"/>
                <w:lang w:eastAsia="es-EC"/>
              </w:rPr>
              <w:t>Rectificación de base de voluta</w:t>
            </w:r>
          </w:p>
        </w:tc>
      </w:tr>
      <w:tr w:rsidR="00783AB9" w:rsidRPr="00783AB9" w:rsidTr="00783AB9">
        <w:trPr>
          <w:trHeight w:val="270"/>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83AB9" w:rsidRPr="00783AB9" w:rsidRDefault="00783AB9" w:rsidP="00783AB9">
            <w:pPr>
              <w:spacing w:after="0" w:line="240" w:lineRule="auto"/>
              <w:jc w:val="center"/>
              <w:rPr>
                <w:rFonts w:eastAsia="Times New Roman" w:cs="Calibri"/>
                <w:color w:val="000000"/>
                <w:lang w:eastAsia="es-EC"/>
              </w:rPr>
            </w:pPr>
            <w:r w:rsidRPr="00783AB9">
              <w:rPr>
                <w:rFonts w:eastAsia="Times New Roman" w:cs="Calibri"/>
                <w:color w:val="000000"/>
                <w:lang w:eastAsia="es-EC"/>
              </w:rPr>
              <w:t>14</w:t>
            </w:r>
          </w:p>
        </w:tc>
        <w:tc>
          <w:tcPr>
            <w:tcW w:w="5835" w:type="dxa"/>
            <w:tcBorders>
              <w:top w:val="single" w:sz="4" w:space="0" w:color="auto"/>
              <w:left w:val="nil"/>
              <w:bottom w:val="single" w:sz="4" w:space="0" w:color="auto"/>
              <w:right w:val="single" w:sz="4" w:space="0" w:color="000000"/>
            </w:tcBorders>
            <w:shd w:val="clear" w:color="000000" w:fill="FFFFFF"/>
            <w:vAlign w:val="bottom"/>
            <w:hideMark/>
          </w:tcPr>
          <w:p w:rsidR="00783AB9" w:rsidRPr="00783AB9" w:rsidRDefault="00783AB9" w:rsidP="00783AB9">
            <w:pPr>
              <w:spacing w:after="0" w:line="240" w:lineRule="auto"/>
              <w:rPr>
                <w:rFonts w:eastAsia="Times New Roman" w:cs="Calibri"/>
                <w:color w:val="000000"/>
                <w:lang w:eastAsia="es-EC"/>
              </w:rPr>
            </w:pPr>
            <w:r>
              <w:rPr>
                <w:rFonts w:eastAsia="Times New Roman" w:cs="Calibri"/>
                <w:color w:val="000000"/>
                <w:lang w:eastAsia="es-EC"/>
              </w:rPr>
              <w:t>Servicio de</w:t>
            </w:r>
            <w:r w:rsidRPr="00783AB9">
              <w:rPr>
                <w:rFonts w:eastAsia="Times New Roman" w:cs="Calibri"/>
                <w:color w:val="000000"/>
                <w:lang w:eastAsia="es-EC"/>
              </w:rPr>
              <w:t xml:space="preserve"> Construcción de anillo de desgaste en material bronce al estaño</w:t>
            </w:r>
          </w:p>
        </w:tc>
      </w:tr>
      <w:tr w:rsidR="00783AB9" w:rsidRPr="00783AB9" w:rsidTr="00783AB9">
        <w:trPr>
          <w:trHeight w:val="270"/>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83AB9" w:rsidRPr="00783AB9" w:rsidRDefault="00783AB9" w:rsidP="00783AB9">
            <w:pPr>
              <w:spacing w:after="0" w:line="240" w:lineRule="auto"/>
              <w:jc w:val="center"/>
              <w:rPr>
                <w:rFonts w:eastAsia="Times New Roman" w:cs="Calibri"/>
                <w:color w:val="000000"/>
                <w:lang w:eastAsia="es-EC"/>
              </w:rPr>
            </w:pPr>
            <w:r w:rsidRPr="00783AB9">
              <w:rPr>
                <w:rFonts w:eastAsia="Times New Roman" w:cs="Calibri"/>
                <w:color w:val="000000"/>
                <w:lang w:eastAsia="es-EC"/>
              </w:rPr>
              <w:t>15</w:t>
            </w:r>
          </w:p>
        </w:tc>
        <w:tc>
          <w:tcPr>
            <w:tcW w:w="5835" w:type="dxa"/>
            <w:tcBorders>
              <w:top w:val="single" w:sz="4" w:space="0" w:color="auto"/>
              <w:left w:val="nil"/>
              <w:bottom w:val="single" w:sz="4" w:space="0" w:color="auto"/>
              <w:right w:val="single" w:sz="4" w:space="0" w:color="000000"/>
            </w:tcBorders>
            <w:shd w:val="clear" w:color="000000" w:fill="FFFFFF"/>
            <w:vAlign w:val="bottom"/>
            <w:hideMark/>
          </w:tcPr>
          <w:p w:rsidR="00783AB9" w:rsidRPr="00783AB9" w:rsidRDefault="00783AB9" w:rsidP="00783AB9">
            <w:pPr>
              <w:spacing w:after="0" w:line="240" w:lineRule="auto"/>
              <w:rPr>
                <w:rFonts w:eastAsia="Times New Roman" w:cs="Calibri"/>
                <w:color w:val="000000"/>
                <w:lang w:eastAsia="es-EC"/>
              </w:rPr>
            </w:pPr>
            <w:r>
              <w:rPr>
                <w:rFonts w:eastAsia="Times New Roman" w:cs="Calibri"/>
                <w:color w:val="000000"/>
                <w:lang w:eastAsia="es-EC"/>
              </w:rPr>
              <w:t>Servicio de</w:t>
            </w:r>
            <w:r w:rsidRPr="00783AB9">
              <w:rPr>
                <w:rFonts w:eastAsia="Times New Roman" w:cs="Calibri"/>
                <w:color w:val="000000"/>
                <w:lang w:eastAsia="es-EC"/>
              </w:rPr>
              <w:t xml:space="preserve"> Relleno y rectificación de turbina en hierro fundido</w:t>
            </w:r>
          </w:p>
        </w:tc>
      </w:tr>
      <w:tr w:rsidR="00783AB9" w:rsidRPr="00783AB9" w:rsidTr="00783AB9">
        <w:trPr>
          <w:trHeight w:val="270"/>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83AB9" w:rsidRPr="00783AB9" w:rsidRDefault="00783AB9" w:rsidP="00783AB9">
            <w:pPr>
              <w:spacing w:after="0" w:line="240" w:lineRule="auto"/>
              <w:jc w:val="center"/>
              <w:rPr>
                <w:rFonts w:eastAsia="Times New Roman" w:cs="Calibri"/>
                <w:color w:val="000000"/>
                <w:lang w:eastAsia="es-EC"/>
              </w:rPr>
            </w:pPr>
            <w:r w:rsidRPr="00783AB9">
              <w:rPr>
                <w:rFonts w:eastAsia="Times New Roman" w:cs="Calibri"/>
                <w:color w:val="000000"/>
                <w:lang w:eastAsia="es-EC"/>
              </w:rPr>
              <w:t>16</w:t>
            </w:r>
          </w:p>
        </w:tc>
        <w:tc>
          <w:tcPr>
            <w:tcW w:w="5835" w:type="dxa"/>
            <w:tcBorders>
              <w:top w:val="single" w:sz="4" w:space="0" w:color="auto"/>
              <w:left w:val="nil"/>
              <w:bottom w:val="single" w:sz="4" w:space="0" w:color="auto"/>
              <w:right w:val="single" w:sz="4" w:space="0" w:color="000000"/>
            </w:tcBorders>
            <w:shd w:val="clear" w:color="000000" w:fill="FFFFFF"/>
            <w:vAlign w:val="bottom"/>
            <w:hideMark/>
          </w:tcPr>
          <w:p w:rsidR="00783AB9" w:rsidRPr="00783AB9" w:rsidRDefault="00783AB9" w:rsidP="00783AB9">
            <w:pPr>
              <w:spacing w:after="0" w:line="240" w:lineRule="auto"/>
              <w:rPr>
                <w:rFonts w:eastAsia="Times New Roman" w:cs="Calibri"/>
                <w:color w:val="000000"/>
                <w:lang w:eastAsia="es-EC"/>
              </w:rPr>
            </w:pPr>
            <w:r>
              <w:rPr>
                <w:rFonts w:eastAsia="Times New Roman" w:cs="Calibri"/>
                <w:color w:val="000000"/>
                <w:lang w:eastAsia="es-EC"/>
              </w:rPr>
              <w:t>Servicio de</w:t>
            </w:r>
            <w:r w:rsidRPr="00783AB9">
              <w:rPr>
                <w:rFonts w:eastAsia="Times New Roman" w:cs="Calibri"/>
                <w:color w:val="000000"/>
                <w:lang w:eastAsia="es-EC"/>
              </w:rPr>
              <w:t xml:space="preserve"> Construcción</w:t>
            </w:r>
            <w:r>
              <w:rPr>
                <w:rFonts w:eastAsia="Times New Roman" w:cs="Calibri"/>
                <w:color w:val="000000"/>
                <w:lang w:eastAsia="es-EC"/>
              </w:rPr>
              <w:t xml:space="preserve"> de anillo </w:t>
            </w:r>
            <w:proofErr w:type="spellStart"/>
            <w:r>
              <w:rPr>
                <w:rFonts w:eastAsia="Times New Roman" w:cs="Calibri"/>
                <w:color w:val="000000"/>
                <w:lang w:eastAsia="es-EC"/>
              </w:rPr>
              <w:t>roz</w:t>
            </w:r>
            <w:r w:rsidRPr="00783AB9">
              <w:rPr>
                <w:rFonts w:eastAsia="Times New Roman" w:cs="Calibri"/>
                <w:color w:val="000000"/>
                <w:lang w:eastAsia="es-EC"/>
              </w:rPr>
              <w:t>ante</w:t>
            </w:r>
            <w:proofErr w:type="spellEnd"/>
            <w:r w:rsidRPr="00783AB9">
              <w:rPr>
                <w:rFonts w:eastAsia="Times New Roman" w:cs="Calibri"/>
                <w:color w:val="000000"/>
                <w:lang w:eastAsia="es-EC"/>
              </w:rPr>
              <w:t xml:space="preserve"> de turbina en Acero inoxidable </w:t>
            </w:r>
          </w:p>
        </w:tc>
      </w:tr>
      <w:tr w:rsidR="00783AB9" w:rsidRPr="00783AB9" w:rsidTr="00783AB9">
        <w:trPr>
          <w:trHeight w:val="315"/>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83AB9" w:rsidRPr="00783AB9" w:rsidRDefault="00783AB9" w:rsidP="00783AB9">
            <w:pPr>
              <w:spacing w:after="0" w:line="240" w:lineRule="auto"/>
              <w:jc w:val="center"/>
              <w:rPr>
                <w:rFonts w:eastAsia="Times New Roman" w:cs="Calibri"/>
                <w:color w:val="000000"/>
                <w:lang w:eastAsia="es-EC"/>
              </w:rPr>
            </w:pPr>
            <w:r w:rsidRPr="00783AB9">
              <w:rPr>
                <w:rFonts w:eastAsia="Times New Roman" w:cs="Calibri"/>
                <w:color w:val="000000"/>
                <w:lang w:eastAsia="es-EC"/>
              </w:rPr>
              <w:t>17</w:t>
            </w:r>
          </w:p>
        </w:tc>
        <w:tc>
          <w:tcPr>
            <w:tcW w:w="5835" w:type="dxa"/>
            <w:tcBorders>
              <w:top w:val="single" w:sz="4" w:space="0" w:color="auto"/>
              <w:left w:val="nil"/>
              <w:bottom w:val="single" w:sz="4" w:space="0" w:color="auto"/>
              <w:right w:val="single" w:sz="4" w:space="0" w:color="000000"/>
            </w:tcBorders>
            <w:shd w:val="clear" w:color="000000" w:fill="FFFFFF"/>
            <w:vAlign w:val="bottom"/>
            <w:hideMark/>
          </w:tcPr>
          <w:p w:rsidR="00783AB9" w:rsidRPr="00783AB9" w:rsidRDefault="00783AB9" w:rsidP="00783AB9">
            <w:pPr>
              <w:spacing w:after="0" w:line="240" w:lineRule="auto"/>
              <w:rPr>
                <w:rFonts w:eastAsia="Times New Roman" w:cs="Calibri"/>
                <w:color w:val="000000"/>
                <w:lang w:eastAsia="es-EC"/>
              </w:rPr>
            </w:pPr>
            <w:r>
              <w:rPr>
                <w:rFonts w:eastAsia="Times New Roman" w:cs="Calibri"/>
                <w:color w:val="000000"/>
                <w:lang w:eastAsia="es-EC"/>
              </w:rPr>
              <w:t>Servicio de</w:t>
            </w:r>
            <w:r w:rsidRPr="00783AB9">
              <w:rPr>
                <w:rFonts w:eastAsia="Times New Roman" w:cs="Calibri"/>
                <w:color w:val="000000"/>
                <w:lang w:eastAsia="es-EC"/>
              </w:rPr>
              <w:t xml:space="preserve"> Reconstrucción de eje principal de bomba en acero M303</w:t>
            </w:r>
          </w:p>
        </w:tc>
      </w:tr>
      <w:tr w:rsidR="00783AB9" w:rsidRPr="00783AB9" w:rsidTr="00783AB9">
        <w:trPr>
          <w:trHeight w:val="315"/>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83AB9" w:rsidRPr="00783AB9" w:rsidRDefault="00783AB9" w:rsidP="00783AB9">
            <w:pPr>
              <w:spacing w:after="0" w:line="240" w:lineRule="auto"/>
              <w:jc w:val="center"/>
              <w:rPr>
                <w:rFonts w:eastAsia="Times New Roman" w:cs="Calibri"/>
                <w:color w:val="000000"/>
                <w:lang w:eastAsia="es-EC"/>
              </w:rPr>
            </w:pPr>
            <w:r w:rsidRPr="00783AB9">
              <w:rPr>
                <w:rFonts w:eastAsia="Times New Roman" w:cs="Calibri"/>
                <w:color w:val="000000"/>
                <w:lang w:eastAsia="es-EC"/>
              </w:rPr>
              <w:t>18</w:t>
            </w:r>
          </w:p>
        </w:tc>
        <w:tc>
          <w:tcPr>
            <w:tcW w:w="5835" w:type="dxa"/>
            <w:tcBorders>
              <w:top w:val="single" w:sz="4" w:space="0" w:color="auto"/>
              <w:left w:val="nil"/>
              <w:bottom w:val="single" w:sz="4" w:space="0" w:color="auto"/>
              <w:right w:val="single" w:sz="4" w:space="0" w:color="000000"/>
            </w:tcBorders>
            <w:shd w:val="clear" w:color="000000" w:fill="FFFFFF"/>
            <w:vAlign w:val="bottom"/>
            <w:hideMark/>
          </w:tcPr>
          <w:p w:rsidR="00783AB9" w:rsidRPr="00783AB9" w:rsidRDefault="00783AB9" w:rsidP="00783AB9">
            <w:pPr>
              <w:spacing w:after="0" w:line="240" w:lineRule="auto"/>
              <w:rPr>
                <w:rFonts w:eastAsia="Times New Roman" w:cs="Calibri"/>
                <w:color w:val="000000"/>
                <w:lang w:eastAsia="es-EC"/>
              </w:rPr>
            </w:pPr>
            <w:r>
              <w:rPr>
                <w:rFonts w:eastAsia="Times New Roman" w:cs="Calibri"/>
                <w:color w:val="000000"/>
                <w:lang w:eastAsia="es-EC"/>
              </w:rPr>
              <w:t>Servicio de</w:t>
            </w:r>
            <w:r w:rsidRPr="00783AB9">
              <w:rPr>
                <w:rFonts w:eastAsia="Times New Roman" w:cs="Calibri"/>
                <w:color w:val="000000"/>
                <w:lang w:eastAsia="es-EC"/>
              </w:rPr>
              <w:t xml:space="preserve"> Balanceo dinamico de turbina</w:t>
            </w:r>
          </w:p>
        </w:tc>
      </w:tr>
      <w:tr w:rsidR="00783AB9" w:rsidRPr="00783AB9" w:rsidTr="00783AB9">
        <w:trPr>
          <w:trHeight w:val="315"/>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83AB9" w:rsidRPr="00783AB9" w:rsidRDefault="00783AB9" w:rsidP="00783AB9">
            <w:pPr>
              <w:spacing w:after="0" w:line="240" w:lineRule="auto"/>
              <w:jc w:val="center"/>
              <w:rPr>
                <w:rFonts w:eastAsia="Times New Roman" w:cs="Calibri"/>
                <w:color w:val="000000"/>
                <w:lang w:eastAsia="es-EC"/>
              </w:rPr>
            </w:pPr>
            <w:r w:rsidRPr="00783AB9">
              <w:rPr>
                <w:rFonts w:eastAsia="Times New Roman" w:cs="Calibri"/>
                <w:color w:val="000000"/>
                <w:lang w:eastAsia="es-EC"/>
              </w:rPr>
              <w:t>19</w:t>
            </w:r>
          </w:p>
        </w:tc>
        <w:tc>
          <w:tcPr>
            <w:tcW w:w="5835" w:type="dxa"/>
            <w:tcBorders>
              <w:top w:val="single" w:sz="4" w:space="0" w:color="auto"/>
              <w:left w:val="nil"/>
              <w:bottom w:val="single" w:sz="4" w:space="0" w:color="auto"/>
              <w:right w:val="single" w:sz="4" w:space="0" w:color="000000"/>
            </w:tcBorders>
            <w:shd w:val="clear" w:color="000000" w:fill="FFFFFF"/>
            <w:vAlign w:val="bottom"/>
            <w:hideMark/>
          </w:tcPr>
          <w:p w:rsidR="00783AB9" w:rsidRPr="00783AB9" w:rsidRDefault="00783AB9" w:rsidP="00783AB9">
            <w:pPr>
              <w:spacing w:after="0" w:line="240" w:lineRule="auto"/>
              <w:rPr>
                <w:rFonts w:eastAsia="Times New Roman" w:cs="Calibri"/>
                <w:color w:val="000000"/>
                <w:lang w:eastAsia="es-EC"/>
              </w:rPr>
            </w:pPr>
            <w:r>
              <w:rPr>
                <w:rFonts w:eastAsia="Times New Roman" w:cs="Calibri"/>
                <w:color w:val="000000"/>
                <w:lang w:eastAsia="es-EC"/>
              </w:rPr>
              <w:t>Servicio de</w:t>
            </w:r>
            <w:r w:rsidRPr="00783AB9">
              <w:rPr>
                <w:rFonts w:eastAsia="Times New Roman" w:cs="Calibri"/>
                <w:color w:val="000000"/>
                <w:lang w:eastAsia="es-EC"/>
              </w:rPr>
              <w:t xml:space="preserve"> Balanceo dinamico de rotor</w:t>
            </w:r>
          </w:p>
        </w:tc>
      </w:tr>
      <w:tr w:rsidR="00783AB9" w:rsidRPr="00783AB9" w:rsidTr="00783AB9">
        <w:trPr>
          <w:trHeight w:val="315"/>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83AB9" w:rsidRPr="00783AB9" w:rsidRDefault="00783AB9" w:rsidP="00783AB9">
            <w:pPr>
              <w:spacing w:after="0" w:line="240" w:lineRule="auto"/>
              <w:jc w:val="center"/>
              <w:rPr>
                <w:rFonts w:eastAsia="Times New Roman" w:cs="Calibri"/>
                <w:color w:val="000000"/>
                <w:lang w:eastAsia="es-EC"/>
              </w:rPr>
            </w:pPr>
            <w:r w:rsidRPr="00783AB9">
              <w:rPr>
                <w:rFonts w:eastAsia="Times New Roman" w:cs="Calibri"/>
                <w:color w:val="000000"/>
                <w:lang w:eastAsia="es-EC"/>
              </w:rPr>
              <w:t>20</w:t>
            </w:r>
          </w:p>
        </w:tc>
        <w:tc>
          <w:tcPr>
            <w:tcW w:w="5835" w:type="dxa"/>
            <w:tcBorders>
              <w:top w:val="single" w:sz="4" w:space="0" w:color="auto"/>
              <w:left w:val="nil"/>
              <w:bottom w:val="single" w:sz="4" w:space="0" w:color="auto"/>
              <w:right w:val="single" w:sz="4" w:space="0" w:color="000000"/>
            </w:tcBorders>
            <w:shd w:val="clear" w:color="000000" w:fill="FFFFFF"/>
            <w:vAlign w:val="bottom"/>
            <w:hideMark/>
          </w:tcPr>
          <w:p w:rsidR="00783AB9" w:rsidRPr="00783AB9" w:rsidRDefault="00783AB9" w:rsidP="00783AB9">
            <w:pPr>
              <w:spacing w:after="0" w:line="240" w:lineRule="auto"/>
              <w:rPr>
                <w:rFonts w:eastAsia="Times New Roman" w:cs="Calibri"/>
                <w:color w:val="000000"/>
                <w:lang w:eastAsia="es-EC"/>
              </w:rPr>
            </w:pPr>
            <w:r>
              <w:rPr>
                <w:rFonts w:eastAsia="Times New Roman" w:cs="Calibri"/>
                <w:color w:val="000000"/>
                <w:lang w:eastAsia="es-EC"/>
              </w:rPr>
              <w:t>Servicio de</w:t>
            </w:r>
            <w:r w:rsidRPr="00783AB9">
              <w:rPr>
                <w:rFonts w:eastAsia="Times New Roman" w:cs="Calibri"/>
                <w:color w:val="000000"/>
                <w:lang w:eastAsia="es-EC"/>
              </w:rPr>
              <w:t xml:space="preserve"> Rebobinaje de estator</w:t>
            </w:r>
          </w:p>
        </w:tc>
      </w:tr>
      <w:tr w:rsidR="00783AB9" w:rsidRPr="00783AB9" w:rsidTr="00783AB9">
        <w:trPr>
          <w:trHeight w:val="315"/>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83AB9" w:rsidRPr="00783AB9" w:rsidRDefault="00783AB9" w:rsidP="00783AB9">
            <w:pPr>
              <w:spacing w:after="0" w:line="240" w:lineRule="auto"/>
              <w:jc w:val="center"/>
              <w:rPr>
                <w:rFonts w:eastAsia="Times New Roman" w:cs="Calibri"/>
                <w:color w:val="000000"/>
                <w:lang w:eastAsia="es-EC"/>
              </w:rPr>
            </w:pPr>
            <w:r w:rsidRPr="00783AB9">
              <w:rPr>
                <w:rFonts w:eastAsia="Times New Roman" w:cs="Calibri"/>
                <w:color w:val="000000"/>
                <w:lang w:eastAsia="es-EC"/>
              </w:rPr>
              <w:t>21</w:t>
            </w:r>
          </w:p>
        </w:tc>
        <w:tc>
          <w:tcPr>
            <w:tcW w:w="5835" w:type="dxa"/>
            <w:tcBorders>
              <w:top w:val="single" w:sz="4" w:space="0" w:color="auto"/>
              <w:left w:val="nil"/>
              <w:bottom w:val="single" w:sz="4" w:space="0" w:color="auto"/>
              <w:right w:val="single" w:sz="4" w:space="0" w:color="000000"/>
            </w:tcBorders>
            <w:shd w:val="clear" w:color="000000" w:fill="FFFFFF"/>
            <w:vAlign w:val="bottom"/>
            <w:hideMark/>
          </w:tcPr>
          <w:p w:rsidR="00783AB9" w:rsidRPr="00783AB9" w:rsidRDefault="002E1454" w:rsidP="00783AB9">
            <w:pPr>
              <w:spacing w:after="0" w:line="240" w:lineRule="auto"/>
              <w:rPr>
                <w:rFonts w:eastAsia="Times New Roman" w:cs="Calibri"/>
                <w:color w:val="000000"/>
                <w:lang w:eastAsia="es-EC"/>
              </w:rPr>
            </w:pPr>
            <w:r w:rsidRPr="00783AB9">
              <w:rPr>
                <w:rFonts w:eastAsia="Times New Roman" w:cs="Calibri"/>
                <w:color w:val="000000"/>
                <w:lang w:eastAsia="es-EC"/>
              </w:rPr>
              <w:t>Instalación</w:t>
            </w:r>
            <w:r>
              <w:rPr>
                <w:rFonts w:eastAsia="Times New Roman" w:cs="Calibri"/>
                <w:color w:val="000000"/>
                <w:lang w:eastAsia="es-EC"/>
              </w:rPr>
              <w:t xml:space="preserve"> y armado de bomba</w:t>
            </w:r>
            <w:r w:rsidR="00783AB9" w:rsidRPr="00783AB9">
              <w:rPr>
                <w:rFonts w:eastAsia="Times New Roman" w:cs="Calibri"/>
                <w:color w:val="000000"/>
                <w:lang w:eastAsia="es-EC"/>
              </w:rPr>
              <w:t xml:space="preserve"> de componentes de bomba</w:t>
            </w:r>
            <w:r>
              <w:rPr>
                <w:rFonts w:eastAsia="Times New Roman" w:cs="Calibri"/>
                <w:color w:val="000000"/>
                <w:lang w:eastAsia="es-EC"/>
              </w:rPr>
              <w:t xml:space="preserve"> y conexionado.</w:t>
            </w:r>
          </w:p>
        </w:tc>
      </w:tr>
      <w:tr w:rsidR="00783AB9" w:rsidRPr="00783AB9" w:rsidTr="00783AB9">
        <w:trPr>
          <w:trHeight w:val="315"/>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83AB9" w:rsidRPr="00783AB9" w:rsidRDefault="00783AB9" w:rsidP="00783AB9">
            <w:pPr>
              <w:spacing w:after="0" w:line="240" w:lineRule="auto"/>
              <w:jc w:val="center"/>
              <w:rPr>
                <w:rFonts w:eastAsia="Times New Roman" w:cs="Calibri"/>
                <w:color w:val="000000"/>
                <w:lang w:eastAsia="es-EC"/>
              </w:rPr>
            </w:pPr>
            <w:r w:rsidRPr="00783AB9">
              <w:rPr>
                <w:rFonts w:eastAsia="Times New Roman" w:cs="Calibri"/>
                <w:color w:val="000000"/>
                <w:lang w:eastAsia="es-EC"/>
              </w:rPr>
              <w:t>22</w:t>
            </w:r>
          </w:p>
        </w:tc>
        <w:tc>
          <w:tcPr>
            <w:tcW w:w="5835" w:type="dxa"/>
            <w:tcBorders>
              <w:top w:val="single" w:sz="4" w:space="0" w:color="auto"/>
              <w:left w:val="nil"/>
              <w:bottom w:val="single" w:sz="4" w:space="0" w:color="auto"/>
              <w:right w:val="single" w:sz="4" w:space="0" w:color="auto"/>
            </w:tcBorders>
            <w:shd w:val="clear" w:color="000000" w:fill="FFFFFF"/>
            <w:noWrap/>
            <w:vAlign w:val="bottom"/>
            <w:hideMark/>
          </w:tcPr>
          <w:p w:rsidR="00783AB9" w:rsidRPr="00783AB9" w:rsidRDefault="00783AB9" w:rsidP="00783AB9">
            <w:pPr>
              <w:spacing w:after="0" w:line="240" w:lineRule="auto"/>
              <w:rPr>
                <w:rFonts w:eastAsia="Times New Roman" w:cs="Calibri"/>
                <w:color w:val="000000"/>
                <w:lang w:eastAsia="es-EC"/>
              </w:rPr>
            </w:pPr>
            <w:r w:rsidRPr="00783AB9">
              <w:rPr>
                <w:rFonts w:eastAsia="Times New Roman" w:cs="Calibri"/>
                <w:color w:val="000000"/>
                <w:lang w:eastAsia="es-EC"/>
              </w:rPr>
              <w:t>Prueba de hermeticidad</w:t>
            </w:r>
          </w:p>
        </w:tc>
      </w:tr>
      <w:tr w:rsidR="002E1454" w:rsidRPr="00783AB9" w:rsidTr="00783AB9">
        <w:trPr>
          <w:trHeight w:val="375"/>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2E1454" w:rsidRPr="00783AB9" w:rsidRDefault="002E1454" w:rsidP="00783AB9">
            <w:pPr>
              <w:spacing w:after="0" w:line="240" w:lineRule="auto"/>
              <w:jc w:val="center"/>
              <w:rPr>
                <w:rFonts w:eastAsia="Times New Roman" w:cs="Calibri"/>
                <w:color w:val="000000"/>
                <w:lang w:eastAsia="es-EC"/>
              </w:rPr>
            </w:pPr>
            <w:r w:rsidRPr="00783AB9">
              <w:rPr>
                <w:rFonts w:eastAsia="Times New Roman" w:cs="Calibri"/>
                <w:color w:val="000000"/>
                <w:lang w:eastAsia="es-EC"/>
              </w:rPr>
              <w:t>23</w:t>
            </w:r>
          </w:p>
        </w:tc>
        <w:tc>
          <w:tcPr>
            <w:tcW w:w="5835" w:type="dxa"/>
            <w:tcBorders>
              <w:top w:val="single" w:sz="4" w:space="0" w:color="auto"/>
              <w:left w:val="nil"/>
              <w:bottom w:val="single" w:sz="4" w:space="0" w:color="auto"/>
              <w:right w:val="single" w:sz="4" w:space="0" w:color="auto"/>
            </w:tcBorders>
            <w:shd w:val="clear" w:color="000000" w:fill="FFFFFF"/>
            <w:noWrap/>
            <w:vAlign w:val="bottom"/>
            <w:hideMark/>
          </w:tcPr>
          <w:p w:rsidR="002E1454" w:rsidRPr="004246DC" w:rsidRDefault="002E1454" w:rsidP="000D59B2">
            <w:pPr>
              <w:spacing w:after="0" w:line="240" w:lineRule="auto"/>
              <w:rPr>
                <w:rFonts w:eastAsia="Times New Roman" w:cs="Calibri"/>
                <w:color w:val="000000"/>
                <w:lang w:eastAsia="es-EC"/>
              </w:rPr>
            </w:pPr>
            <w:r w:rsidRPr="004246DC">
              <w:rPr>
                <w:rFonts w:eastAsia="Times New Roman" w:cs="Calibri"/>
                <w:color w:val="000000"/>
                <w:lang w:eastAsia="es-EC"/>
              </w:rPr>
              <w:t>Prueb</w:t>
            </w:r>
            <w:r>
              <w:rPr>
                <w:rFonts w:eastAsia="Times New Roman" w:cs="Calibri"/>
                <w:color w:val="000000"/>
                <w:lang w:eastAsia="es-EC"/>
              </w:rPr>
              <w:t>a</w:t>
            </w:r>
            <w:r w:rsidRPr="004246DC">
              <w:rPr>
                <w:rFonts w:eastAsia="Times New Roman" w:cs="Calibri"/>
                <w:color w:val="000000"/>
                <w:lang w:eastAsia="es-EC"/>
              </w:rPr>
              <w:t xml:space="preserve"> de funcionamiento</w:t>
            </w:r>
            <w:r>
              <w:rPr>
                <w:rFonts w:eastAsia="Times New Roman" w:cs="Calibri"/>
                <w:color w:val="000000"/>
                <w:lang w:eastAsia="es-EC"/>
              </w:rPr>
              <w:t xml:space="preserve"> con carga en la estación de bombeo.</w:t>
            </w:r>
          </w:p>
        </w:tc>
      </w:tr>
    </w:tbl>
    <w:p w:rsidR="002E0AD3" w:rsidRPr="00133093" w:rsidRDefault="002E0AD3" w:rsidP="0072355F">
      <w:pPr>
        <w:pStyle w:val="Default"/>
        <w:ind w:left="708"/>
        <w:jc w:val="both"/>
        <w:rPr>
          <w:rFonts w:ascii="Arial" w:hAnsi="Arial" w:cs="Arial"/>
          <w:b/>
          <w:color w:val="auto"/>
          <w:sz w:val="22"/>
          <w:szCs w:val="22"/>
        </w:rPr>
      </w:pPr>
    </w:p>
    <w:p w:rsidR="0072355F" w:rsidRPr="00133093" w:rsidRDefault="0072355F" w:rsidP="0072355F">
      <w:pPr>
        <w:pStyle w:val="Default"/>
        <w:jc w:val="both"/>
        <w:rPr>
          <w:rFonts w:ascii="Arial" w:hAnsi="Arial" w:cs="Arial"/>
          <w:b/>
          <w:color w:val="auto"/>
          <w:sz w:val="22"/>
          <w:szCs w:val="22"/>
        </w:rPr>
      </w:pPr>
    </w:p>
    <w:p w:rsidR="0072355F" w:rsidRPr="00133093" w:rsidRDefault="0072355F" w:rsidP="00621FB7">
      <w:pPr>
        <w:pStyle w:val="Textoindependiente"/>
        <w:pBdr>
          <w:top w:val="single" w:sz="4" w:space="1" w:color="auto"/>
          <w:left w:val="single" w:sz="4" w:space="4" w:color="auto"/>
          <w:bottom w:val="single" w:sz="4" w:space="1" w:color="auto"/>
          <w:right w:val="single" w:sz="4" w:space="4" w:color="auto"/>
        </w:pBdr>
        <w:jc w:val="both"/>
        <w:rPr>
          <w:rFonts w:ascii="Arial" w:hAnsi="Arial" w:cs="Arial"/>
          <w:b/>
        </w:rPr>
      </w:pPr>
      <w:r w:rsidRPr="00133093">
        <w:rPr>
          <w:rFonts w:ascii="Arial" w:hAnsi="Arial" w:cs="Arial"/>
          <w:b/>
        </w:rPr>
        <w:t xml:space="preserve">5.- </w:t>
      </w:r>
      <w:r w:rsidR="002D39B0" w:rsidRPr="00133093">
        <w:rPr>
          <w:rFonts w:ascii="Arial" w:hAnsi="Arial" w:cs="Arial"/>
          <w:b/>
        </w:rPr>
        <w:t>PLAZO DE EJECUCIÓN/ENTREGA</w:t>
      </w:r>
    </w:p>
    <w:p w:rsidR="002D39B0" w:rsidRPr="00133093" w:rsidRDefault="002E0AD3" w:rsidP="002E0AD3">
      <w:pPr>
        <w:ind w:left="708"/>
        <w:rPr>
          <w:rFonts w:ascii="Arial" w:hAnsi="Arial" w:cs="Arial"/>
        </w:rPr>
      </w:pPr>
      <w:r w:rsidRPr="00133093">
        <w:rPr>
          <w:rFonts w:ascii="Arial" w:hAnsi="Arial" w:cs="Arial"/>
        </w:rPr>
        <w:t>20 días Plazos, contados a partir de la firma de la orden de trabajo o firma de contrato.</w:t>
      </w:r>
    </w:p>
    <w:p w:rsidR="0072355F" w:rsidRPr="00133093" w:rsidRDefault="0072355F" w:rsidP="00621FB7">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sz w:val="22"/>
          <w:szCs w:val="22"/>
        </w:rPr>
      </w:pPr>
      <w:r w:rsidRPr="00133093">
        <w:rPr>
          <w:rFonts w:ascii="Arial" w:hAnsi="Arial" w:cs="Arial"/>
          <w:b/>
          <w:color w:val="auto"/>
          <w:sz w:val="22"/>
          <w:szCs w:val="22"/>
        </w:rPr>
        <w:t>6.- PERSONAL TÉCNICO REQUERIDO Y EQUIPO DE TRABAJO</w:t>
      </w:r>
    </w:p>
    <w:p w:rsidR="0072355F" w:rsidRPr="001867BE" w:rsidRDefault="002E1454" w:rsidP="0072355F">
      <w:pPr>
        <w:pStyle w:val="Textoindependiente"/>
        <w:jc w:val="both"/>
        <w:rPr>
          <w:rFonts w:ascii="Arial" w:hAnsi="Arial" w:cs="Arial"/>
          <w:b/>
          <w:lang w:val="es-ES"/>
        </w:rPr>
      </w:pPr>
      <w:r w:rsidRPr="001867BE">
        <w:rPr>
          <w:rFonts w:ascii="Arial" w:hAnsi="Arial" w:cs="Arial"/>
          <w:b/>
          <w:lang w:val="es-ES"/>
        </w:rPr>
        <w:t>Personal Tecnico</w:t>
      </w:r>
    </w:p>
    <w:p w:rsidR="002E0AD3" w:rsidRPr="00133093" w:rsidRDefault="002E0AD3" w:rsidP="0072355F">
      <w:pPr>
        <w:pStyle w:val="Textoindependiente"/>
        <w:jc w:val="both"/>
        <w:rPr>
          <w:rFonts w:ascii="Arial" w:hAnsi="Arial" w:cs="Arial"/>
          <w:lang w:val="es-ES"/>
        </w:rPr>
      </w:pPr>
      <w:r w:rsidRPr="00133093">
        <w:rPr>
          <w:rFonts w:ascii="Arial" w:hAnsi="Arial" w:cs="Arial"/>
          <w:lang w:val="es-ES"/>
        </w:rPr>
        <w:t>Ingeniero</w:t>
      </w:r>
      <w:r w:rsidR="001867BE">
        <w:rPr>
          <w:rFonts w:ascii="Arial" w:hAnsi="Arial" w:cs="Arial"/>
          <w:lang w:val="es-ES"/>
        </w:rPr>
        <w:t xml:space="preserve"> Industrial - Jefe de taller</w:t>
      </w:r>
    </w:p>
    <w:p w:rsidR="00543B83" w:rsidRPr="00133093" w:rsidRDefault="00543B83" w:rsidP="0072355F">
      <w:pPr>
        <w:pStyle w:val="Textoindependiente"/>
        <w:jc w:val="both"/>
        <w:rPr>
          <w:rFonts w:ascii="Arial" w:hAnsi="Arial" w:cs="Arial"/>
          <w:lang w:val="es-ES"/>
        </w:rPr>
      </w:pPr>
      <w:r w:rsidRPr="00133093">
        <w:rPr>
          <w:rFonts w:ascii="Arial" w:hAnsi="Arial" w:cs="Arial"/>
          <w:lang w:val="es-ES"/>
        </w:rPr>
        <w:t>Tecnó</w:t>
      </w:r>
      <w:r w:rsidR="001867BE">
        <w:rPr>
          <w:rFonts w:ascii="Arial" w:hAnsi="Arial" w:cs="Arial"/>
          <w:lang w:val="es-ES"/>
        </w:rPr>
        <w:t xml:space="preserve">logo en electricidad Industrial – Supervisor Eléctrico </w:t>
      </w:r>
    </w:p>
    <w:p w:rsidR="00543B83" w:rsidRDefault="00543B83" w:rsidP="0072355F">
      <w:pPr>
        <w:pStyle w:val="Textoindependiente"/>
        <w:jc w:val="both"/>
        <w:rPr>
          <w:rFonts w:ascii="Arial" w:hAnsi="Arial" w:cs="Arial"/>
          <w:lang w:val="es-ES"/>
        </w:rPr>
      </w:pPr>
      <w:r w:rsidRPr="00133093">
        <w:rPr>
          <w:rFonts w:ascii="Arial" w:hAnsi="Arial" w:cs="Arial"/>
          <w:lang w:val="es-ES"/>
        </w:rPr>
        <w:t xml:space="preserve">Tecnico </w:t>
      </w:r>
      <w:r w:rsidR="0017056F" w:rsidRPr="00133093">
        <w:rPr>
          <w:rFonts w:ascii="Arial" w:hAnsi="Arial" w:cs="Arial"/>
          <w:lang w:val="es-ES"/>
        </w:rPr>
        <w:t>Eléctrico</w:t>
      </w:r>
      <w:r w:rsidR="001867BE">
        <w:rPr>
          <w:rFonts w:ascii="Arial" w:hAnsi="Arial" w:cs="Arial"/>
          <w:lang w:val="es-ES"/>
        </w:rPr>
        <w:t xml:space="preserve"> </w:t>
      </w:r>
    </w:p>
    <w:p w:rsidR="002E1454" w:rsidRPr="00133093" w:rsidRDefault="002E1454" w:rsidP="0072355F">
      <w:pPr>
        <w:pStyle w:val="Textoindependiente"/>
        <w:jc w:val="both"/>
        <w:rPr>
          <w:rFonts w:ascii="Arial" w:hAnsi="Arial" w:cs="Arial"/>
          <w:lang w:val="es-ES"/>
        </w:rPr>
      </w:pPr>
      <w:r>
        <w:rPr>
          <w:rFonts w:ascii="Arial" w:hAnsi="Arial" w:cs="Arial"/>
          <w:lang w:val="es-ES"/>
        </w:rPr>
        <w:lastRenderedPageBreak/>
        <w:t>Tecnico Industrial</w:t>
      </w:r>
    </w:p>
    <w:p w:rsidR="00543B83" w:rsidRPr="002E1454" w:rsidRDefault="00543B83" w:rsidP="0072355F">
      <w:pPr>
        <w:pStyle w:val="Textoindependiente"/>
        <w:jc w:val="both"/>
        <w:rPr>
          <w:rFonts w:ascii="Arial" w:hAnsi="Arial" w:cs="Arial"/>
          <w:b/>
          <w:lang w:val="es-ES"/>
        </w:rPr>
      </w:pPr>
      <w:r w:rsidRPr="002E1454">
        <w:rPr>
          <w:rFonts w:ascii="Arial" w:hAnsi="Arial" w:cs="Arial"/>
          <w:b/>
          <w:lang w:val="es-ES"/>
        </w:rPr>
        <w:t>Equipos:</w:t>
      </w:r>
    </w:p>
    <w:p w:rsidR="00543B83" w:rsidRDefault="00543B83" w:rsidP="0072355F">
      <w:pPr>
        <w:pStyle w:val="Textoindependiente"/>
        <w:jc w:val="both"/>
        <w:rPr>
          <w:rFonts w:ascii="Arial" w:hAnsi="Arial" w:cs="Arial"/>
          <w:lang w:val="es-ES"/>
        </w:rPr>
      </w:pPr>
      <w:r w:rsidRPr="00133093">
        <w:rPr>
          <w:rFonts w:ascii="Arial" w:hAnsi="Arial" w:cs="Arial"/>
          <w:lang w:val="es-ES"/>
        </w:rPr>
        <w:t xml:space="preserve">Balanceadora </w:t>
      </w:r>
      <w:r w:rsidR="0017056F" w:rsidRPr="00133093">
        <w:rPr>
          <w:rFonts w:ascii="Arial" w:hAnsi="Arial" w:cs="Arial"/>
          <w:lang w:val="es-ES"/>
        </w:rPr>
        <w:t>Dinámica</w:t>
      </w:r>
      <w:r w:rsidR="001867BE">
        <w:rPr>
          <w:rFonts w:ascii="Arial" w:hAnsi="Arial" w:cs="Arial"/>
          <w:lang w:val="es-ES"/>
        </w:rPr>
        <w:t xml:space="preserve"> de 1000 kg. (Cantidad 1)</w:t>
      </w:r>
    </w:p>
    <w:p w:rsidR="00543B83" w:rsidRPr="00133093" w:rsidRDefault="00543B83" w:rsidP="0072355F">
      <w:pPr>
        <w:pStyle w:val="Textoindependiente"/>
        <w:jc w:val="both"/>
        <w:rPr>
          <w:rFonts w:ascii="Arial" w:hAnsi="Arial" w:cs="Arial"/>
          <w:lang w:val="es-ES"/>
        </w:rPr>
      </w:pPr>
      <w:r w:rsidRPr="00133093">
        <w:rPr>
          <w:rFonts w:ascii="Arial" w:hAnsi="Arial" w:cs="Arial"/>
          <w:lang w:val="es-ES"/>
        </w:rPr>
        <w:t>Alineador Laser</w:t>
      </w:r>
      <w:r w:rsidR="001867BE">
        <w:rPr>
          <w:rFonts w:ascii="Arial" w:hAnsi="Arial" w:cs="Arial"/>
          <w:lang w:val="es-ES"/>
        </w:rPr>
        <w:t xml:space="preserve"> (cantidad 1)</w:t>
      </w:r>
    </w:p>
    <w:p w:rsidR="00543B83" w:rsidRPr="00133093" w:rsidRDefault="00543B83" w:rsidP="0072355F">
      <w:pPr>
        <w:pStyle w:val="Textoindependiente"/>
        <w:jc w:val="both"/>
        <w:rPr>
          <w:rFonts w:ascii="Arial" w:hAnsi="Arial" w:cs="Arial"/>
          <w:lang w:val="es-ES"/>
        </w:rPr>
      </w:pPr>
      <w:r w:rsidRPr="00133093">
        <w:rPr>
          <w:rFonts w:ascii="Arial" w:hAnsi="Arial" w:cs="Arial"/>
          <w:lang w:val="es-ES"/>
        </w:rPr>
        <w:t>Torno Horizontal</w:t>
      </w:r>
      <w:r w:rsidR="00345364">
        <w:rPr>
          <w:rFonts w:ascii="Arial" w:hAnsi="Arial" w:cs="Arial"/>
          <w:lang w:val="es-ES"/>
        </w:rPr>
        <w:t xml:space="preserve"> (cantidad 2)</w:t>
      </w:r>
    </w:p>
    <w:p w:rsidR="00543B83" w:rsidRPr="00133093" w:rsidRDefault="00DB46D1" w:rsidP="0072355F">
      <w:pPr>
        <w:pStyle w:val="Textoindependiente"/>
        <w:jc w:val="both"/>
        <w:rPr>
          <w:rFonts w:ascii="Arial" w:hAnsi="Arial" w:cs="Arial"/>
          <w:lang w:val="es-ES"/>
        </w:rPr>
      </w:pPr>
      <w:r w:rsidRPr="00133093">
        <w:rPr>
          <w:rFonts w:ascii="Arial" w:hAnsi="Arial" w:cs="Arial"/>
          <w:lang w:val="es-ES"/>
        </w:rPr>
        <w:t>Fresadora Universal</w:t>
      </w:r>
      <w:r w:rsidR="001867BE">
        <w:rPr>
          <w:rFonts w:ascii="Arial" w:hAnsi="Arial" w:cs="Arial"/>
          <w:lang w:val="es-ES"/>
        </w:rPr>
        <w:t xml:space="preserve"> (cantidad </w:t>
      </w:r>
      <w:r w:rsidR="00345364">
        <w:rPr>
          <w:rFonts w:ascii="Arial" w:hAnsi="Arial" w:cs="Arial"/>
          <w:lang w:val="es-ES"/>
        </w:rPr>
        <w:t>1</w:t>
      </w:r>
      <w:r w:rsidR="001867BE">
        <w:rPr>
          <w:rFonts w:ascii="Arial" w:hAnsi="Arial" w:cs="Arial"/>
          <w:lang w:val="es-ES"/>
        </w:rPr>
        <w:t xml:space="preserve"> debido a la cantidad de bombas a reparar)</w:t>
      </w:r>
    </w:p>
    <w:p w:rsidR="00621FB7" w:rsidRDefault="00DB46D1" w:rsidP="0072355F">
      <w:pPr>
        <w:pStyle w:val="Textoindependiente"/>
        <w:jc w:val="both"/>
        <w:rPr>
          <w:rFonts w:ascii="Arial" w:hAnsi="Arial" w:cs="Arial"/>
          <w:lang w:val="es-ES"/>
        </w:rPr>
      </w:pPr>
      <w:r w:rsidRPr="00133093">
        <w:rPr>
          <w:rFonts w:ascii="Arial" w:hAnsi="Arial" w:cs="Arial"/>
          <w:lang w:val="es-ES"/>
        </w:rPr>
        <w:t xml:space="preserve">Taladro </w:t>
      </w:r>
      <w:r w:rsidR="00345364">
        <w:rPr>
          <w:rFonts w:ascii="Arial" w:hAnsi="Arial" w:cs="Arial"/>
          <w:lang w:val="es-ES"/>
        </w:rPr>
        <w:t>Fresador</w:t>
      </w:r>
      <w:r w:rsidR="001867BE">
        <w:rPr>
          <w:rFonts w:ascii="Arial" w:hAnsi="Arial" w:cs="Arial"/>
          <w:lang w:val="es-ES"/>
        </w:rPr>
        <w:t xml:space="preserve"> (</w:t>
      </w:r>
      <w:r w:rsidR="00345364">
        <w:rPr>
          <w:rFonts w:ascii="Arial" w:hAnsi="Arial" w:cs="Arial"/>
          <w:lang w:val="es-ES"/>
        </w:rPr>
        <w:t>Cantidad</w:t>
      </w:r>
      <w:r w:rsidR="001867BE">
        <w:rPr>
          <w:rFonts w:ascii="Arial" w:hAnsi="Arial" w:cs="Arial"/>
          <w:lang w:val="es-ES"/>
        </w:rPr>
        <w:t xml:space="preserve"> 1)</w:t>
      </w:r>
    </w:p>
    <w:p w:rsidR="001867BE" w:rsidRDefault="001867BE" w:rsidP="0072355F">
      <w:pPr>
        <w:pStyle w:val="Textoindependiente"/>
        <w:jc w:val="both"/>
        <w:rPr>
          <w:rFonts w:ascii="Arial" w:hAnsi="Arial" w:cs="Arial"/>
          <w:lang w:val="es-ES"/>
        </w:rPr>
      </w:pPr>
      <w:r>
        <w:rPr>
          <w:rFonts w:ascii="Arial" w:hAnsi="Arial" w:cs="Arial"/>
          <w:lang w:val="es-ES"/>
        </w:rPr>
        <w:t>Calentador de Rodamientos (equipo especial Cantidad 1)</w:t>
      </w:r>
    </w:p>
    <w:p w:rsidR="00345364" w:rsidRDefault="00345364" w:rsidP="0072355F">
      <w:pPr>
        <w:pStyle w:val="Textoindependiente"/>
        <w:jc w:val="both"/>
        <w:rPr>
          <w:rFonts w:ascii="Arial" w:hAnsi="Arial" w:cs="Arial"/>
          <w:lang w:val="es-ES"/>
        </w:rPr>
      </w:pPr>
      <w:r>
        <w:rPr>
          <w:rFonts w:ascii="Arial" w:hAnsi="Arial" w:cs="Arial"/>
          <w:lang w:val="es-ES"/>
        </w:rPr>
        <w:t>Extractor de rodamiento Hidráulico (cantidad 1)</w:t>
      </w:r>
    </w:p>
    <w:p w:rsidR="00345364" w:rsidRDefault="00345364" w:rsidP="0072355F">
      <w:pPr>
        <w:pStyle w:val="Textoindependiente"/>
        <w:jc w:val="both"/>
        <w:rPr>
          <w:rFonts w:ascii="Arial" w:hAnsi="Arial" w:cs="Arial"/>
          <w:lang w:val="es-ES"/>
        </w:rPr>
      </w:pPr>
      <w:r>
        <w:rPr>
          <w:rFonts w:ascii="Arial" w:hAnsi="Arial" w:cs="Arial"/>
          <w:lang w:val="es-ES"/>
        </w:rPr>
        <w:t xml:space="preserve">Medidor de Aislamiento o </w:t>
      </w:r>
      <w:proofErr w:type="spellStart"/>
      <w:r>
        <w:rPr>
          <w:rFonts w:ascii="Arial" w:hAnsi="Arial" w:cs="Arial"/>
          <w:lang w:val="es-ES"/>
        </w:rPr>
        <w:t>Megger</w:t>
      </w:r>
      <w:proofErr w:type="spellEnd"/>
      <w:r>
        <w:rPr>
          <w:rFonts w:ascii="Arial" w:hAnsi="Arial" w:cs="Arial"/>
          <w:lang w:val="es-ES"/>
        </w:rPr>
        <w:t xml:space="preserve"> (cantidad 1)</w:t>
      </w:r>
    </w:p>
    <w:p w:rsidR="00345364" w:rsidRDefault="00345364" w:rsidP="0072355F">
      <w:pPr>
        <w:pStyle w:val="Textoindependiente"/>
        <w:jc w:val="both"/>
        <w:rPr>
          <w:rFonts w:ascii="Arial" w:hAnsi="Arial" w:cs="Arial"/>
          <w:lang w:val="es-ES"/>
        </w:rPr>
      </w:pPr>
      <w:proofErr w:type="spellStart"/>
      <w:r>
        <w:rPr>
          <w:rFonts w:ascii="Arial" w:hAnsi="Arial" w:cs="Arial"/>
          <w:lang w:val="es-ES"/>
        </w:rPr>
        <w:t>Multimetro</w:t>
      </w:r>
      <w:proofErr w:type="spellEnd"/>
      <w:r>
        <w:rPr>
          <w:rFonts w:ascii="Arial" w:hAnsi="Arial" w:cs="Arial"/>
          <w:lang w:val="es-ES"/>
        </w:rPr>
        <w:t xml:space="preserve"> (cantidad 1)</w:t>
      </w:r>
    </w:p>
    <w:p w:rsidR="00345364" w:rsidRDefault="00345364" w:rsidP="0072355F">
      <w:pPr>
        <w:pStyle w:val="Textoindependiente"/>
        <w:jc w:val="both"/>
        <w:rPr>
          <w:rFonts w:ascii="Arial" w:hAnsi="Arial" w:cs="Arial"/>
          <w:lang w:val="es-ES"/>
        </w:rPr>
      </w:pPr>
      <w:r>
        <w:rPr>
          <w:rFonts w:ascii="Arial" w:hAnsi="Arial" w:cs="Arial"/>
          <w:lang w:val="es-ES"/>
        </w:rPr>
        <w:t>Herramientas menores</w:t>
      </w:r>
    </w:p>
    <w:p w:rsidR="00345364" w:rsidRPr="00133093" w:rsidRDefault="00345364" w:rsidP="0072355F">
      <w:pPr>
        <w:pStyle w:val="Textoindependiente"/>
        <w:jc w:val="both"/>
        <w:rPr>
          <w:rFonts w:ascii="Arial" w:hAnsi="Arial" w:cs="Arial"/>
          <w:lang w:val="es-ES"/>
        </w:rPr>
      </w:pPr>
      <w:r>
        <w:rPr>
          <w:rFonts w:ascii="Arial" w:hAnsi="Arial" w:cs="Arial"/>
          <w:lang w:val="es-ES"/>
        </w:rPr>
        <w:t xml:space="preserve">Compresor de Aire con Manómetros (cantidad 1) </w:t>
      </w:r>
    </w:p>
    <w:p w:rsidR="00284D0A" w:rsidRPr="00133093" w:rsidRDefault="0072355F" w:rsidP="003026FB">
      <w:pPr>
        <w:pStyle w:val="Textoindependiente"/>
        <w:pBdr>
          <w:top w:val="single" w:sz="4" w:space="1" w:color="auto"/>
          <w:left w:val="single" w:sz="4" w:space="1" w:color="auto"/>
          <w:bottom w:val="single" w:sz="4" w:space="1" w:color="auto"/>
          <w:right w:val="single" w:sz="4" w:space="1" w:color="auto"/>
        </w:pBdr>
        <w:jc w:val="both"/>
        <w:rPr>
          <w:rFonts w:ascii="Arial" w:hAnsi="Arial" w:cs="Arial"/>
          <w:b/>
        </w:rPr>
      </w:pPr>
      <w:r w:rsidRPr="00133093">
        <w:rPr>
          <w:rFonts w:ascii="Arial" w:hAnsi="Arial" w:cs="Arial"/>
          <w:b/>
        </w:rPr>
        <w:t xml:space="preserve">7.- PRESUPUESTO REFERENCIAL </w:t>
      </w:r>
    </w:p>
    <w:p w:rsidR="0072355F" w:rsidRPr="00133093" w:rsidRDefault="00284D0A" w:rsidP="003026FB">
      <w:pPr>
        <w:pStyle w:val="Textoindependiente"/>
        <w:pBdr>
          <w:top w:val="single" w:sz="4" w:space="1" w:color="auto"/>
          <w:left w:val="single" w:sz="4" w:space="1" w:color="auto"/>
          <w:bottom w:val="single" w:sz="4" w:space="1" w:color="auto"/>
          <w:right w:val="single" w:sz="4" w:space="1" w:color="auto"/>
        </w:pBdr>
        <w:jc w:val="both"/>
        <w:rPr>
          <w:rFonts w:ascii="Arial" w:hAnsi="Arial" w:cs="Arial"/>
          <w:b/>
          <w:sz w:val="16"/>
        </w:rPr>
      </w:pPr>
      <w:r w:rsidRPr="00133093">
        <w:rPr>
          <w:rFonts w:ascii="Arial" w:hAnsi="Arial" w:cs="Arial"/>
          <w:b/>
        </w:rPr>
        <w:t>Nota.-</w:t>
      </w:r>
      <w:r w:rsidRPr="00133093">
        <w:rPr>
          <w:rFonts w:ascii="Arial" w:hAnsi="Arial" w:cs="Arial"/>
        </w:rPr>
        <w:t>Solo adjuntar formato del</w:t>
      </w:r>
      <w:r w:rsidR="007F75BB" w:rsidRPr="00133093">
        <w:rPr>
          <w:rFonts w:ascii="Arial" w:hAnsi="Arial" w:cs="Arial"/>
        </w:rPr>
        <w:t xml:space="preserve"> </w:t>
      </w:r>
      <w:r w:rsidR="00465CE9" w:rsidRPr="00133093">
        <w:rPr>
          <w:rFonts w:ascii="Arial" w:hAnsi="Arial" w:cs="Arial"/>
          <w:b/>
        </w:rPr>
        <w:t>Análisis de Presupuesto Referencial - Estudio de Mercado (GA-RG-24)</w:t>
      </w:r>
    </w:p>
    <w:p w:rsidR="00465CE9" w:rsidRPr="00133093" w:rsidRDefault="00465CE9" w:rsidP="0072355F">
      <w:pPr>
        <w:pStyle w:val="Textoindependiente"/>
        <w:jc w:val="both"/>
        <w:rPr>
          <w:rFonts w:ascii="Arial" w:hAnsi="Arial" w:cs="Arial"/>
          <w:b/>
        </w:rPr>
      </w:pPr>
    </w:p>
    <w:p w:rsidR="003026FB" w:rsidRPr="00133093" w:rsidRDefault="003026FB" w:rsidP="0072355F">
      <w:pPr>
        <w:pStyle w:val="Textoindependiente"/>
        <w:jc w:val="both"/>
        <w:rPr>
          <w:rFonts w:ascii="Arial" w:hAnsi="Arial" w:cs="Arial"/>
          <w:b/>
        </w:rPr>
      </w:pPr>
    </w:p>
    <w:p w:rsidR="0072355F" w:rsidRPr="00133093" w:rsidRDefault="0072355F" w:rsidP="00621FB7">
      <w:pPr>
        <w:pStyle w:val="Textoindependiente"/>
        <w:pBdr>
          <w:top w:val="single" w:sz="4" w:space="1" w:color="auto"/>
          <w:left w:val="single" w:sz="4" w:space="4" w:color="auto"/>
          <w:bottom w:val="single" w:sz="4" w:space="1" w:color="auto"/>
          <w:right w:val="single" w:sz="4" w:space="4" w:color="auto"/>
        </w:pBdr>
        <w:jc w:val="both"/>
        <w:rPr>
          <w:rFonts w:ascii="Arial" w:hAnsi="Arial" w:cs="Arial"/>
          <w:b/>
        </w:rPr>
      </w:pPr>
      <w:r w:rsidRPr="00133093">
        <w:rPr>
          <w:rFonts w:ascii="Arial" w:hAnsi="Arial" w:cs="Arial"/>
          <w:b/>
        </w:rPr>
        <w:t>8- FORMA DE PAGO</w:t>
      </w:r>
    </w:p>
    <w:p w:rsidR="002E0AD3" w:rsidRPr="00133093" w:rsidRDefault="002E0AD3" w:rsidP="002E0AD3">
      <w:pPr>
        <w:pStyle w:val="Textoindependiente"/>
        <w:jc w:val="both"/>
        <w:rPr>
          <w:rFonts w:ascii="Arial" w:hAnsi="Arial" w:cs="Arial"/>
          <w:b/>
        </w:rPr>
      </w:pPr>
    </w:p>
    <w:p w:rsidR="003026FB" w:rsidRPr="00133093" w:rsidRDefault="002E0AD3" w:rsidP="0017056F">
      <w:pPr>
        <w:pStyle w:val="Textoindependiente"/>
        <w:ind w:left="720"/>
        <w:jc w:val="both"/>
        <w:rPr>
          <w:rFonts w:ascii="Arial" w:hAnsi="Arial" w:cs="Arial"/>
          <w:b/>
          <w:lang w:val="es-EC"/>
        </w:rPr>
      </w:pPr>
      <w:r w:rsidRPr="00133093">
        <w:rPr>
          <w:rFonts w:ascii="Arial" w:hAnsi="Arial" w:cs="Arial"/>
          <w:b/>
        </w:rPr>
        <w:t>100% contra entrega del servicio una vez realizadas las pruebas en cada estación de bombeo Los esteros, Vigilancia Aduanera y Umiña.</w:t>
      </w:r>
    </w:p>
    <w:p w:rsidR="0072355F" w:rsidRPr="00133093" w:rsidRDefault="0072355F" w:rsidP="0072355F">
      <w:pPr>
        <w:pStyle w:val="Textoindependiente"/>
        <w:jc w:val="both"/>
        <w:rPr>
          <w:rFonts w:ascii="Arial" w:hAnsi="Arial" w:cs="Arial"/>
          <w:b/>
          <w:lang w:val="es-EC"/>
        </w:rPr>
      </w:pPr>
    </w:p>
    <w:tbl>
      <w:tblPr>
        <w:tblStyle w:val="Tablaconcuadrcula"/>
        <w:tblW w:w="8897" w:type="dxa"/>
        <w:tblLayout w:type="fixed"/>
        <w:tblLook w:val="04A0" w:firstRow="1" w:lastRow="0" w:firstColumn="1" w:lastColumn="0" w:noHBand="0" w:noVBand="1"/>
      </w:tblPr>
      <w:tblGrid>
        <w:gridCol w:w="4368"/>
        <w:gridCol w:w="4529"/>
      </w:tblGrid>
      <w:tr w:rsidR="00345364" w:rsidRPr="00133093" w:rsidTr="00345364">
        <w:trPr>
          <w:trHeight w:val="239"/>
        </w:trPr>
        <w:tc>
          <w:tcPr>
            <w:tcW w:w="4368" w:type="dxa"/>
            <w:shd w:val="clear" w:color="auto" w:fill="DBE5F1" w:themeFill="accent1" w:themeFillTint="33"/>
          </w:tcPr>
          <w:p w:rsidR="00345364" w:rsidRPr="00133093" w:rsidRDefault="00345364" w:rsidP="008E4328">
            <w:pPr>
              <w:rPr>
                <w:rFonts w:ascii="Arial" w:hAnsi="Arial" w:cs="Arial"/>
                <w:b/>
                <w:sz w:val="20"/>
              </w:rPr>
            </w:pPr>
            <w:r w:rsidRPr="00133093">
              <w:rPr>
                <w:rFonts w:ascii="Arial" w:hAnsi="Arial" w:cs="Arial"/>
                <w:b/>
                <w:sz w:val="20"/>
              </w:rPr>
              <w:t>Realizado por:</w:t>
            </w:r>
          </w:p>
        </w:tc>
        <w:tc>
          <w:tcPr>
            <w:tcW w:w="4529" w:type="dxa"/>
            <w:tcBorders>
              <w:bottom w:val="single" w:sz="4" w:space="0" w:color="auto"/>
            </w:tcBorders>
            <w:shd w:val="clear" w:color="auto" w:fill="auto"/>
          </w:tcPr>
          <w:p w:rsidR="00345364" w:rsidRPr="00133093" w:rsidRDefault="00345364" w:rsidP="002262EB">
            <w:pPr>
              <w:rPr>
                <w:rFonts w:ascii="Arial" w:hAnsi="Arial" w:cs="Arial"/>
                <w:b/>
                <w:sz w:val="20"/>
              </w:rPr>
            </w:pPr>
            <w:r w:rsidRPr="00133093">
              <w:rPr>
                <w:rFonts w:ascii="Arial" w:hAnsi="Arial" w:cs="Arial"/>
                <w:b/>
                <w:sz w:val="20"/>
              </w:rPr>
              <w:t>Aprobado por:</w:t>
            </w:r>
          </w:p>
        </w:tc>
      </w:tr>
      <w:tr w:rsidR="00345364" w:rsidRPr="00133093" w:rsidTr="00345364">
        <w:trPr>
          <w:trHeight w:val="2411"/>
        </w:trPr>
        <w:tc>
          <w:tcPr>
            <w:tcW w:w="4368" w:type="dxa"/>
          </w:tcPr>
          <w:p w:rsidR="00345364" w:rsidRPr="00133093" w:rsidRDefault="00345364" w:rsidP="008E4328">
            <w:pPr>
              <w:rPr>
                <w:rFonts w:ascii="Arial" w:hAnsi="Arial" w:cs="Arial"/>
              </w:rPr>
            </w:pPr>
          </w:p>
          <w:p w:rsidR="00345364" w:rsidRPr="00133093" w:rsidRDefault="00345364" w:rsidP="008E4328">
            <w:pPr>
              <w:rPr>
                <w:rFonts w:ascii="Arial" w:hAnsi="Arial" w:cs="Arial"/>
              </w:rPr>
            </w:pPr>
            <w:r w:rsidRPr="00133093">
              <w:rPr>
                <w:rFonts w:ascii="Arial" w:hAnsi="Arial" w:cs="Arial"/>
                <w:noProof/>
                <w:lang w:val="es-419" w:eastAsia="es-419"/>
              </w:rPr>
              <w:drawing>
                <wp:anchor distT="0" distB="0" distL="114300" distR="114300" simplePos="0" relativeHeight="251663360" behindDoc="1" locked="0" layoutInCell="1" allowOverlap="1">
                  <wp:simplePos x="0" y="0"/>
                  <wp:positionH relativeFrom="column">
                    <wp:posOffset>177165</wp:posOffset>
                  </wp:positionH>
                  <wp:positionV relativeFrom="paragraph">
                    <wp:posOffset>129540</wp:posOffset>
                  </wp:positionV>
                  <wp:extent cx="1572895" cy="800100"/>
                  <wp:effectExtent l="19050" t="0" r="8255"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72895" cy="800100"/>
                          </a:xfrm>
                          <a:prstGeom prst="rect">
                            <a:avLst/>
                          </a:prstGeom>
                          <a:noFill/>
                          <a:ln w="9525">
                            <a:noFill/>
                            <a:miter lim="800000"/>
                            <a:headEnd/>
                            <a:tailEnd/>
                          </a:ln>
                        </pic:spPr>
                      </pic:pic>
                    </a:graphicData>
                  </a:graphic>
                </wp:anchor>
              </w:drawing>
            </w:r>
          </w:p>
          <w:p w:rsidR="00345364" w:rsidRPr="00133093" w:rsidRDefault="00345364" w:rsidP="008E4328">
            <w:pPr>
              <w:rPr>
                <w:rFonts w:ascii="Arial" w:hAnsi="Arial" w:cs="Arial"/>
              </w:rPr>
            </w:pPr>
          </w:p>
          <w:p w:rsidR="00345364" w:rsidRPr="00133093" w:rsidRDefault="00345364" w:rsidP="008E4328">
            <w:pPr>
              <w:rPr>
                <w:rFonts w:ascii="Arial" w:hAnsi="Arial" w:cs="Arial"/>
              </w:rPr>
            </w:pPr>
          </w:p>
          <w:p w:rsidR="00345364" w:rsidRPr="00133093" w:rsidRDefault="00345364" w:rsidP="008E4328">
            <w:pPr>
              <w:rPr>
                <w:rFonts w:ascii="Arial" w:hAnsi="Arial" w:cs="Arial"/>
              </w:rPr>
            </w:pPr>
          </w:p>
          <w:p w:rsidR="00345364" w:rsidRPr="00133093" w:rsidRDefault="00345364" w:rsidP="008E4328">
            <w:pPr>
              <w:rPr>
                <w:rFonts w:ascii="Arial" w:hAnsi="Arial" w:cs="Arial"/>
              </w:rPr>
            </w:pPr>
            <w:r w:rsidRPr="00133093">
              <w:rPr>
                <w:rFonts w:ascii="Arial" w:hAnsi="Arial" w:cs="Arial"/>
              </w:rPr>
              <w:t>Firma:_________________</w:t>
            </w:r>
          </w:p>
          <w:p w:rsidR="00345364" w:rsidRPr="00133093" w:rsidRDefault="00345364" w:rsidP="002E0AD3">
            <w:pPr>
              <w:pStyle w:val="NormalWeb"/>
              <w:jc w:val="center"/>
              <w:rPr>
                <w:rFonts w:ascii="Arial" w:hAnsi="Arial" w:cs="Arial"/>
                <w:b/>
                <w:sz w:val="16"/>
                <w:szCs w:val="16"/>
              </w:rPr>
            </w:pPr>
            <w:r w:rsidRPr="00133093">
              <w:rPr>
                <w:rFonts w:ascii="Arial" w:hAnsi="Arial" w:cs="Arial"/>
                <w:b/>
                <w:sz w:val="16"/>
                <w:szCs w:val="16"/>
              </w:rPr>
              <w:t xml:space="preserve">Ing. Julian Tucker </w:t>
            </w:r>
          </w:p>
          <w:p w:rsidR="00345364" w:rsidRPr="00133093" w:rsidRDefault="00345364" w:rsidP="00345364">
            <w:pPr>
              <w:pStyle w:val="NormalWeb"/>
              <w:jc w:val="center"/>
              <w:rPr>
                <w:rFonts w:ascii="Arial" w:hAnsi="Arial" w:cs="Arial"/>
                <w:b/>
                <w:sz w:val="16"/>
                <w:szCs w:val="16"/>
              </w:rPr>
            </w:pPr>
            <w:r>
              <w:rPr>
                <w:rFonts w:ascii="Arial" w:hAnsi="Arial" w:cs="Arial"/>
                <w:b/>
                <w:sz w:val="16"/>
                <w:szCs w:val="16"/>
              </w:rPr>
              <w:t>J</w:t>
            </w:r>
            <w:r w:rsidRPr="00133093">
              <w:rPr>
                <w:rFonts w:ascii="Arial" w:hAnsi="Arial" w:cs="Arial"/>
                <w:b/>
                <w:sz w:val="16"/>
                <w:szCs w:val="16"/>
              </w:rPr>
              <w:t xml:space="preserve">efe de </w:t>
            </w:r>
            <w:proofErr w:type="spellStart"/>
            <w:r w:rsidRPr="00133093">
              <w:rPr>
                <w:rFonts w:ascii="Arial" w:hAnsi="Arial" w:cs="Arial"/>
                <w:b/>
                <w:sz w:val="16"/>
                <w:szCs w:val="16"/>
              </w:rPr>
              <w:t>ud.</w:t>
            </w:r>
            <w:proofErr w:type="spellEnd"/>
            <w:r w:rsidRPr="00133093">
              <w:rPr>
                <w:rFonts w:ascii="Arial" w:hAnsi="Arial" w:cs="Arial"/>
                <w:b/>
                <w:sz w:val="16"/>
                <w:szCs w:val="16"/>
              </w:rPr>
              <w:t xml:space="preserve"> de </w:t>
            </w:r>
            <w:proofErr w:type="spellStart"/>
            <w:r w:rsidRPr="00133093">
              <w:rPr>
                <w:rFonts w:ascii="Arial" w:hAnsi="Arial" w:cs="Arial"/>
                <w:b/>
                <w:sz w:val="16"/>
                <w:szCs w:val="16"/>
              </w:rPr>
              <w:t>Mtto</w:t>
            </w:r>
            <w:proofErr w:type="spellEnd"/>
            <w:r w:rsidRPr="00133093">
              <w:rPr>
                <w:rFonts w:ascii="Arial" w:hAnsi="Arial" w:cs="Arial"/>
                <w:b/>
                <w:sz w:val="16"/>
                <w:szCs w:val="16"/>
              </w:rPr>
              <w:t xml:space="preserve">. </w:t>
            </w:r>
            <w:proofErr w:type="spellStart"/>
            <w:r w:rsidRPr="00133093">
              <w:rPr>
                <w:rFonts w:ascii="Arial" w:hAnsi="Arial" w:cs="Arial"/>
                <w:b/>
                <w:sz w:val="16"/>
                <w:szCs w:val="16"/>
              </w:rPr>
              <w:t>Mec</w:t>
            </w:r>
            <w:proofErr w:type="spellEnd"/>
            <w:r w:rsidRPr="00133093">
              <w:rPr>
                <w:rFonts w:ascii="Arial" w:hAnsi="Arial" w:cs="Arial"/>
                <w:b/>
                <w:sz w:val="16"/>
                <w:szCs w:val="16"/>
              </w:rPr>
              <w:t xml:space="preserve">. </w:t>
            </w:r>
            <w:proofErr w:type="spellStart"/>
            <w:r w:rsidRPr="00133093">
              <w:rPr>
                <w:rFonts w:ascii="Arial" w:hAnsi="Arial" w:cs="Arial"/>
                <w:b/>
                <w:sz w:val="16"/>
                <w:szCs w:val="16"/>
              </w:rPr>
              <w:t>Electr</w:t>
            </w:r>
            <w:proofErr w:type="spellEnd"/>
            <w:r w:rsidRPr="00133093">
              <w:rPr>
                <w:rFonts w:ascii="Arial" w:hAnsi="Arial" w:cs="Arial"/>
                <w:b/>
                <w:sz w:val="16"/>
                <w:szCs w:val="16"/>
              </w:rPr>
              <w:t>.</w:t>
            </w:r>
            <w:r w:rsidR="00F960CC">
              <w:rPr>
                <w:rFonts w:ascii="Arial" w:hAnsi="Arial" w:cs="Arial"/>
                <w:b/>
                <w:sz w:val="16"/>
                <w:szCs w:val="16"/>
              </w:rPr>
              <w:t xml:space="preserve"> (e)</w:t>
            </w:r>
          </w:p>
          <w:p w:rsidR="00345364" w:rsidRPr="00133093" w:rsidRDefault="00345364" w:rsidP="00345364">
            <w:pPr>
              <w:pStyle w:val="NormalWeb"/>
              <w:jc w:val="center"/>
              <w:rPr>
                <w:rFonts w:ascii="Arial" w:hAnsi="Arial" w:cs="Arial"/>
                <w:b/>
                <w:bCs/>
                <w:sz w:val="16"/>
                <w:szCs w:val="16"/>
              </w:rPr>
            </w:pPr>
            <w:r w:rsidRPr="00133093">
              <w:rPr>
                <w:rFonts w:ascii="Arial" w:hAnsi="Arial" w:cs="Arial"/>
                <w:b/>
                <w:sz w:val="16"/>
                <w:szCs w:val="16"/>
              </w:rPr>
              <w:t>EP-AGUAS DE MANTA</w:t>
            </w:r>
          </w:p>
          <w:p w:rsidR="00345364" w:rsidRPr="00133093" w:rsidRDefault="00345364" w:rsidP="008E4328">
            <w:pPr>
              <w:rPr>
                <w:rFonts w:ascii="Arial" w:hAnsi="Arial" w:cs="Arial"/>
                <w:color w:val="BFBFBF" w:themeColor="background1" w:themeShade="BF"/>
              </w:rPr>
            </w:pPr>
          </w:p>
        </w:tc>
        <w:tc>
          <w:tcPr>
            <w:tcW w:w="4529" w:type="dxa"/>
            <w:tcBorders>
              <w:bottom w:val="single" w:sz="4" w:space="0" w:color="auto"/>
            </w:tcBorders>
            <w:shd w:val="clear" w:color="auto" w:fill="auto"/>
          </w:tcPr>
          <w:p w:rsidR="00345364" w:rsidRPr="00133093" w:rsidRDefault="00345364" w:rsidP="002262EB">
            <w:pPr>
              <w:rPr>
                <w:rFonts w:ascii="Arial" w:hAnsi="Arial" w:cs="Arial"/>
              </w:rPr>
            </w:pPr>
          </w:p>
          <w:p w:rsidR="00345364" w:rsidRPr="00133093" w:rsidRDefault="00345364" w:rsidP="002262EB">
            <w:pPr>
              <w:rPr>
                <w:rFonts w:ascii="Arial" w:hAnsi="Arial" w:cs="Arial"/>
              </w:rPr>
            </w:pPr>
          </w:p>
          <w:p w:rsidR="00345364" w:rsidRPr="00133093" w:rsidRDefault="00345364" w:rsidP="002262EB">
            <w:pPr>
              <w:rPr>
                <w:rFonts w:ascii="Arial" w:hAnsi="Arial" w:cs="Arial"/>
              </w:rPr>
            </w:pPr>
          </w:p>
          <w:p w:rsidR="00345364" w:rsidRPr="00133093" w:rsidRDefault="00345364" w:rsidP="002262EB">
            <w:pPr>
              <w:rPr>
                <w:rFonts w:ascii="Arial" w:hAnsi="Arial" w:cs="Arial"/>
              </w:rPr>
            </w:pPr>
          </w:p>
          <w:p w:rsidR="00345364" w:rsidRPr="00133093" w:rsidRDefault="00345364" w:rsidP="002262EB">
            <w:pPr>
              <w:rPr>
                <w:rFonts w:ascii="Arial" w:hAnsi="Arial" w:cs="Arial"/>
              </w:rPr>
            </w:pPr>
            <w:r w:rsidRPr="00133093">
              <w:rPr>
                <w:rFonts w:ascii="Arial" w:hAnsi="Arial" w:cs="Arial"/>
                <w:color w:val="BFBFBF" w:themeColor="background1" w:themeShade="BF"/>
              </w:rPr>
              <w:t xml:space="preserve"> </w:t>
            </w:r>
            <w:r w:rsidRPr="00133093">
              <w:rPr>
                <w:rFonts w:ascii="Arial" w:hAnsi="Arial" w:cs="Arial"/>
              </w:rPr>
              <w:t>Firma:__________________________</w:t>
            </w:r>
          </w:p>
          <w:p w:rsidR="00345364" w:rsidRPr="00133093" w:rsidRDefault="00345364" w:rsidP="002E0AD3">
            <w:pPr>
              <w:pStyle w:val="Sinespaciado"/>
              <w:jc w:val="center"/>
              <w:rPr>
                <w:rFonts w:ascii="Arial" w:hAnsi="Arial" w:cs="Arial"/>
                <w:b/>
                <w:sz w:val="16"/>
                <w:szCs w:val="16"/>
              </w:rPr>
            </w:pPr>
            <w:r w:rsidRPr="00133093">
              <w:rPr>
                <w:rFonts w:ascii="Arial" w:hAnsi="Arial" w:cs="Arial"/>
                <w:b/>
                <w:sz w:val="16"/>
                <w:szCs w:val="16"/>
              </w:rPr>
              <w:t>Ing. César Delgado</w:t>
            </w:r>
          </w:p>
          <w:p w:rsidR="00345364" w:rsidRPr="00133093" w:rsidRDefault="00345364" w:rsidP="002E0AD3">
            <w:pPr>
              <w:pStyle w:val="NormalWeb"/>
              <w:jc w:val="center"/>
              <w:rPr>
                <w:rFonts w:ascii="Arial" w:hAnsi="Arial" w:cs="Arial"/>
                <w:b/>
                <w:sz w:val="16"/>
                <w:szCs w:val="16"/>
              </w:rPr>
            </w:pPr>
            <w:r w:rsidRPr="00133093">
              <w:rPr>
                <w:rFonts w:ascii="Arial" w:hAnsi="Arial" w:cs="Arial"/>
                <w:b/>
                <w:sz w:val="16"/>
                <w:szCs w:val="16"/>
              </w:rPr>
              <w:t>Gerente de Gestión Técnica</w:t>
            </w:r>
          </w:p>
          <w:p w:rsidR="00345364" w:rsidRPr="00133093" w:rsidRDefault="00345364" w:rsidP="002E0AD3">
            <w:pPr>
              <w:pStyle w:val="NormalWeb"/>
              <w:jc w:val="center"/>
              <w:rPr>
                <w:rFonts w:ascii="Arial" w:hAnsi="Arial" w:cs="Arial"/>
                <w:b/>
                <w:bCs/>
                <w:sz w:val="16"/>
                <w:szCs w:val="16"/>
              </w:rPr>
            </w:pPr>
            <w:r w:rsidRPr="00133093">
              <w:rPr>
                <w:rFonts w:ascii="Arial" w:hAnsi="Arial" w:cs="Arial"/>
                <w:b/>
                <w:sz w:val="16"/>
                <w:szCs w:val="16"/>
              </w:rPr>
              <w:t>EP-AGUAS DE MANTA</w:t>
            </w:r>
          </w:p>
          <w:p w:rsidR="00345364" w:rsidRPr="00133093" w:rsidRDefault="00345364" w:rsidP="002262EB">
            <w:pPr>
              <w:rPr>
                <w:rFonts w:ascii="Arial" w:hAnsi="Arial" w:cs="Arial"/>
                <w:b/>
                <w:sz w:val="14"/>
              </w:rPr>
            </w:pPr>
          </w:p>
          <w:p w:rsidR="00345364" w:rsidRPr="00133093" w:rsidRDefault="00345364" w:rsidP="002262EB">
            <w:pPr>
              <w:rPr>
                <w:rFonts w:ascii="Arial" w:hAnsi="Arial" w:cs="Arial"/>
              </w:rPr>
            </w:pPr>
          </w:p>
        </w:tc>
      </w:tr>
      <w:tr w:rsidR="002E0AD3" w:rsidRPr="00133093" w:rsidTr="00345364">
        <w:trPr>
          <w:trHeight w:val="287"/>
        </w:trPr>
        <w:tc>
          <w:tcPr>
            <w:tcW w:w="8897" w:type="dxa"/>
            <w:gridSpan w:val="2"/>
            <w:shd w:val="clear" w:color="auto" w:fill="DBE5F1" w:themeFill="accent1" w:themeFillTint="33"/>
          </w:tcPr>
          <w:p w:rsidR="002E0AD3" w:rsidRPr="00133093" w:rsidRDefault="00345364" w:rsidP="002E0AD3">
            <w:pPr>
              <w:jc w:val="center"/>
              <w:rPr>
                <w:rFonts w:ascii="Arial" w:hAnsi="Arial" w:cs="Arial"/>
              </w:rPr>
            </w:pPr>
            <w:r>
              <w:rPr>
                <w:rFonts w:ascii="Arial" w:hAnsi="Arial" w:cs="Arial"/>
                <w:b/>
              </w:rPr>
              <w:t>A</w:t>
            </w:r>
            <w:r w:rsidR="002E0AD3" w:rsidRPr="00133093">
              <w:rPr>
                <w:rFonts w:ascii="Arial" w:hAnsi="Arial" w:cs="Arial"/>
                <w:b/>
              </w:rPr>
              <w:t>REA REQUIRENTE</w:t>
            </w:r>
          </w:p>
        </w:tc>
      </w:tr>
    </w:tbl>
    <w:p w:rsidR="0072355F" w:rsidRPr="00133093" w:rsidRDefault="0072355F" w:rsidP="00345364">
      <w:pPr>
        <w:spacing w:after="0" w:line="240" w:lineRule="auto"/>
        <w:jc w:val="both"/>
        <w:rPr>
          <w:rFonts w:ascii="Arial" w:hAnsi="Arial" w:cs="Arial"/>
        </w:rPr>
      </w:pPr>
    </w:p>
    <w:sectPr w:rsidR="0072355F" w:rsidRPr="00133093" w:rsidSect="007F76F6">
      <w:headerReference w:type="default" r:id="rId7"/>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71F" w:rsidRDefault="00D4771F" w:rsidP="00E21F85">
      <w:pPr>
        <w:spacing w:after="0" w:line="240" w:lineRule="auto"/>
      </w:pPr>
      <w:r>
        <w:separator/>
      </w:r>
    </w:p>
  </w:endnote>
  <w:endnote w:type="continuationSeparator" w:id="0">
    <w:p w:rsidR="00D4771F" w:rsidRDefault="00D4771F" w:rsidP="00E21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GKIC+Arial">
    <w:altName w:val="Arial Unicode MS"/>
    <w:charset w:val="80"/>
    <w:family w:val="swiss"/>
    <w:pitch w:val="default"/>
  </w:font>
  <w:font w:name="Arial">
    <w:panose1 w:val="020B0604020202020204"/>
    <w:charset w:val="00"/>
    <w:family w:val="swiss"/>
    <w:pitch w:val="variable"/>
    <w:sig w:usb0="E0002EFF" w:usb1="C0007843" w:usb2="00000009" w:usb3="00000000" w:csb0="000001FF" w:csb1="00000000"/>
  </w:font>
  <w:font w:name="DejaVu Sans">
    <w:altName w:val="Arial"/>
    <w:charset w:val="00"/>
    <w:family w:val="swiss"/>
    <w:pitch w:val="variable"/>
    <w:sig w:usb0="E7002EFF" w:usb1="D200FDFF" w:usb2="0A246029" w:usb3="00000000" w:csb0="000001FF" w:csb1="00000000"/>
  </w:font>
  <w:font w:name="font231">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71F" w:rsidRDefault="00D4771F" w:rsidP="00E21F85">
      <w:pPr>
        <w:spacing w:after="0" w:line="240" w:lineRule="auto"/>
      </w:pPr>
      <w:r>
        <w:separator/>
      </w:r>
    </w:p>
  </w:footnote>
  <w:footnote w:type="continuationSeparator" w:id="0">
    <w:p w:rsidR="00D4771F" w:rsidRDefault="00D4771F" w:rsidP="00E21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395"/>
      <w:gridCol w:w="2976"/>
    </w:tblGrid>
    <w:tr w:rsidR="008E4328" w:rsidRPr="00BF3E21" w:rsidTr="00450EEA">
      <w:trPr>
        <w:trHeight w:val="548"/>
      </w:trPr>
      <w:tc>
        <w:tcPr>
          <w:tcW w:w="2376" w:type="dxa"/>
          <w:vMerge w:val="restart"/>
          <w:vAlign w:val="center"/>
        </w:tcPr>
        <w:p w:rsidR="008E4328" w:rsidRPr="00E018B2" w:rsidRDefault="008E4328" w:rsidP="008E4328">
          <w:r>
            <w:rPr>
              <w:noProof/>
              <w:lang w:val="es-419" w:eastAsia="es-419"/>
            </w:rPr>
            <w:drawing>
              <wp:inline distT="0" distB="0" distL="0" distR="0">
                <wp:extent cx="1348740" cy="784860"/>
                <wp:effectExtent l="0" t="0" r="0" b="0"/>
                <wp:docPr id="3" name="2 Imagen" descr="Logo 3"/>
                <wp:cNvGraphicFramePr/>
                <a:graphic xmlns:a="http://schemas.openxmlformats.org/drawingml/2006/main">
                  <a:graphicData uri="http://schemas.openxmlformats.org/drawingml/2006/picture">
                    <pic:pic xmlns:pic="http://schemas.openxmlformats.org/drawingml/2006/picture">
                      <pic:nvPicPr>
                        <pic:cNvPr id="3" name="2 Imagen" descr="Logo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8739" cy="784859"/>
                        </a:xfrm>
                        <a:prstGeom prst="rect">
                          <a:avLst/>
                        </a:prstGeom>
                        <a:noFill/>
                        <a:ln>
                          <a:noFill/>
                        </a:ln>
                      </pic:spPr>
                    </pic:pic>
                  </a:graphicData>
                </a:graphic>
              </wp:inline>
            </w:drawing>
          </w:r>
        </w:p>
      </w:tc>
      <w:tc>
        <w:tcPr>
          <w:tcW w:w="4395" w:type="dxa"/>
          <w:vMerge w:val="restart"/>
          <w:vAlign w:val="center"/>
        </w:tcPr>
        <w:p w:rsidR="008E4328" w:rsidRPr="006A3FCF" w:rsidRDefault="008E4328" w:rsidP="00450EEA">
          <w:pPr>
            <w:jc w:val="center"/>
            <w:rPr>
              <w:rFonts w:ascii="Arial" w:hAnsi="Arial" w:cs="Arial"/>
              <w:b/>
            </w:rPr>
          </w:pPr>
          <w:r w:rsidRPr="006A3FCF">
            <w:rPr>
              <w:rFonts w:ascii="Arial" w:eastAsia="Arial" w:hAnsi="Arial" w:cs="Arial"/>
              <w:b/>
              <w:sz w:val="28"/>
            </w:rPr>
            <w:t>ESTUDIO PREVIO PARA LA CONTRATACIÓN</w:t>
          </w:r>
        </w:p>
      </w:tc>
      <w:tc>
        <w:tcPr>
          <w:tcW w:w="2976" w:type="dxa"/>
          <w:vAlign w:val="center"/>
        </w:tcPr>
        <w:p w:rsidR="008E4328" w:rsidRPr="00B4223E" w:rsidRDefault="008E4328" w:rsidP="008E4328">
          <w:pPr>
            <w:pStyle w:val="Encabezado"/>
            <w:rPr>
              <w:rFonts w:ascii="Arial" w:hAnsi="Arial" w:cs="Arial"/>
              <w:b/>
            </w:rPr>
          </w:pPr>
          <w:r w:rsidRPr="00B4223E">
            <w:rPr>
              <w:rFonts w:ascii="Arial" w:hAnsi="Arial" w:cs="Arial"/>
              <w:b/>
            </w:rPr>
            <w:t>Código:</w:t>
          </w:r>
          <w:r>
            <w:rPr>
              <w:rFonts w:ascii="Arial" w:hAnsi="Arial" w:cs="Arial"/>
            </w:rPr>
            <w:t xml:space="preserve"> GA-RG-23</w:t>
          </w:r>
        </w:p>
      </w:tc>
    </w:tr>
    <w:tr w:rsidR="008E4328" w:rsidRPr="00BF3E21" w:rsidTr="00450EEA">
      <w:trPr>
        <w:trHeight w:val="547"/>
      </w:trPr>
      <w:tc>
        <w:tcPr>
          <w:tcW w:w="2376" w:type="dxa"/>
          <w:vMerge/>
          <w:vAlign w:val="center"/>
        </w:tcPr>
        <w:p w:rsidR="008E4328" w:rsidRPr="00B4223E" w:rsidRDefault="008E4328" w:rsidP="008E4328">
          <w:pPr>
            <w:pStyle w:val="Encabezado"/>
            <w:jc w:val="center"/>
            <w:rPr>
              <w:rFonts w:ascii="Arial" w:hAnsi="Arial" w:cs="Arial"/>
              <w:b/>
              <w:noProof/>
              <w:lang w:eastAsia="es-EC"/>
            </w:rPr>
          </w:pPr>
        </w:p>
      </w:tc>
      <w:tc>
        <w:tcPr>
          <w:tcW w:w="4395" w:type="dxa"/>
          <w:vMerge/>
          <w:vAlign w:val="center"/>
        </w:tcPr>
        <w:p w:rsidR="008E4328" w:rsidRPr="00B4223E" w:rsidRDefault="008E4328" w:rsidP="008E4328">
          <w:pPr>
            <w:pStyle w:val="Encabezado"/>
            <w:jc w:val="center"/>
            <w:rPr>
              <w:rFonts w:ascii="Arial" w:hAnsi="Arial" w:cs="Arial"/>
              <w:b/>
              <w:bCs/>
            </w:rPr>
          </w:pPr>
        </w:p>
      </w:tc>
      <w:tc>
        <w:tcPr>
          <w:tcW w:w="2976" w:type="dxa"/>
          <w:vAlign w:val="center"/>
        </w:tcPr>
        <w:p w:rsidR="008E4328" w:rsidRPr="00B4223E" w:rsidRDefault="008E4328" w:rsidP="00E21F85">
          <w:pPr>
            <w:pStyle w:val="Encabezado"/>
            <w:rPr>
              <w:rFonts w:ascii="Arial" w:hAnsi="Arial" w:cs="Arial"/>
              <w:b/>
            </w:rPr>
          </w:pPr>
          <w:r w:rsidRPr="00E436AD">
            <w:rPr>
              <w:rFonts w:ascii="Arial" w:hAnsi="Arial" w:cs="Arial"/>
              <w:b/>
              <w:sz w:val="20"/>
            </w:rPr>
            <w:t xml:space="preserve">Vigente desde: </w:t>
          </w:r>
          <w:r w:rsidRPr="00E436AD">
            <w:rPr>
              <w:rFonts w:ascii="Arial" w:hAnsi="Arial" w:cs="Arial"/>
              <w:sz w:val="20"/>
            </w:rPr>
            <w:t>14/02/2020</w:t>
          </w:r>
        </w:p>
      </w:tc>
    </w:tr>
    <w:tr w:rsidR="008E4328" w:rsidRPr="00BF3E21" w:rsidTr="00450EEA">
      <w:trPr>
        <w:trHeight w:val="547"/>
      </w:trPr>
      <w:tc>
        <w:tcPr>
          <w:tcW w:w="2376" w:type="dxa"/>
          <w:vMerge/>
          <w:vAlign w:val="center"/>
        </w:tcPr>
        <w:p w:rsidR="008E4328" w:rsidRPr="00B4223E" w:rsidRDefault="008E4328" w:rsidP="008E4328">
          <w:pPr>
            <w:pStyle w:val="Encabezado"/>
            <w:jc w:val="center"/>
            <w:rPr>
              <w:rFonts w:ascii="Arial" w:hAnsi="Arial" w:cs="Arial"/>
              <w:b/>
              <w:noProof/>
              <w:lang w:eastAsia="es-EC"/>
            </w:rPr>
          </w:pPr>
        </w:p>
      </w:tc>
      <w:tc>
        <w:tcPr>
          <w:tcW w:w="4395" w:type="dxa"/>
          <w:vMerge/>
          <w:vAlign w:val="center"/>
        </w:tcPr>
        <w:p w:rsidR="008E4328" w:rsidRPr="00B4223E" w:rsidRDefault="008E4328" w:rsidP="008E4328">
          <w:pPr>
            <w:pStyle w:val="Encabezado"/>
            <w:jc w:val="center"/>
            <w:rPr>
              <w:rFonts w:ascii="Arial" w:hAnsi="Arial" w:cs="Arial"/>
              <w:b/>
              <w:bCs/>
            </w:rPr>
          </w:pPr>
        </w:p>
      </w:tc>
      <w:tc>
        <w:tcPr>
          <w:tcW w:w="2976" w:type="dxa"/>
          <w:vAlign w:val="center"/>
        </w:tcPr>
        <w:p w:rsidR="008E4328" w:rsidRPr="00B4223E" w:rsidRDefault="008E4328" w:rsidP="00450EEA">
          <w:pPr>
            <w:pStyle w:val="Encabezado"/>
            <w:rPr>
              <w:rFonts w:ascii="Arial" w:hAnsi="Arial" w:cs="Arial"/>
              <w:b/>
            </w:rPr>
          </w:pPr>
          <w:r>
            <w:rPr>
              <w:rFonts w:ascii="Arial" w:hAnsi="Arial" w:cs="Arial"/>
              <w:b/>
            </w:rPr>
            <w:t xml:space="preserve">Versión: </w:t>
          </w:r>
          <w:r>
            <w:rPr>
              <w:rFonts w:ascii="Arial" w:hAnsi="Arial" w:cs="Arial"/>
            </w:rPr>
            <w:t>02</w:t>
          </w:r>
        </w:p>
      </w:tc>
    </w:tr>
  </w:tbl>
  <w:p w:rsidR="00920D7E" w:rsidRDefault="00920D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5F"/>
    <w:rsid w:val="000C2B9A"/>
    <w:rsid w:val="000E33AE"/>
    <w:rsid w:val="000F4A63"/>
    <w:rsid w:val="0012484A"/>
    <w:rsid w:val="00133093"/>
    <w:rsid w:val="00144A85"/>
    <w:rsid w:val="0017056F"/>
    <w:rsid w:val="001867BE"/>
    <w:rsid w:val="001A2CB8"/>
    <w:rsid w:val="001A7C19"/>
    <w:rsid w:val="001B7418"/>
    <w:rsid w:val="00284D0A"/>
    <w:rsid w:val="00294CED"/>
    <w:rsid w:val="002D39B0"/>
    <w:rsid w:val="002E0AD3"/>
    <w:rsid w:val="002E1454"/>
    <w:rsid w:val="003026FB"/>
    <w:rsid w:val="00345364"/>
    <w:rsid w:val="003B21A1"/>
    <w:rsid w:val="003B27BF"/>
    <w:rsid w:val="003C5719"/>
    <w:rsid w:val="004246DC"/>
    <w:rsid w:val="00450EEA"/>
    <w:rsid w:val="0045473A"/>
    <w:rsid w:val="00461A79"/>
    <w:rsid w:val="00465CE9"/>
    <w:rsid w:val="004842BD"/>
    <w:rsid w:val="004B2BA7"/>
    <w:rsid w:val="00543B83"/>
    <w:rsid w:val="0054401E"/>
    <w:rsid w:val="00621FB7"/>
    <w:rsid w:val="006266F9"/>
    <w:rsid w:val="00670EEF"/>
    <w:rsid w:val="006A3FCF"/>
    <w:rsid w:val="006B1DA4"/>
    <w:rsid w:val="006F5C65"/>
    <w:rsid w:val="00704B78"/>
    <w:rsid w:val="0072355F"/>
    <w:rsid w:val="00783AB9"/>
    <w:rsid w:val="007B6FF3"/>
    <w:rsid w:val="007F75BB"/>
    <w:rsid w:val="007F76F6"/>
    <w:rsid w:val="00853342"/>
    <w:rsid w:val="00856204"/>
    <w:rsid w:val="00860F1D"/>
    <w:rsid w:val="008B660A"/>
    <w:rsid w:val="008E4328"/>
    <w:rsid w:val="00920D7E"/>
    <w:rsid w:val="00976B1B"/>
    <w:rsid w:val="009E4C32"/>
    <w:rsid w:val="00A21551"/>
    <w:rsid w:val="00A31E92"/>
    <w:rsid w:val="00A9272F"/>
    <w:rsid w:val="00B06E9F"/>
    <w:rsid w:val="00B44B37"/>
    <w:rsid w:val="00B67E0E"/>
    <w:rsid w:val="00C503BD"/>
    <w:rsid w:val="00CD74D0"/>
    <w:rsid w:val="00CF09A2"/>
    <w:rsid w:val="00D27091"/>
    <w:rsid w:val="00D4771F"/>
    <w:rsid w:val="00D60951"/>
    <w:rsid w:val="00DB46D1"/>
    <w:rsid w:val="00E21F85"/>
    <w:rsid w:val="00E56FE2"/>
    <w:rsid w:val="00E60CC5"/>
    <w:rsid w:val="00E861ED"/>
    <w:rsid w:val="00EB589B"/>
    <w:rsid w:val="00EC5A70"/>
    <w:rsid w:val="00F20ED4"/>
    <w:rsid w:val="00F6714B"/>
    <w:rsid w:val="00F937DB"/>
    <w:rsid w:val="00F960CC"/>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E325FC-F954-4860-A50D-828078DB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55F"/>
    <w:rPr>
      <w:rFonts w:ascii="Calibri" w:eastAsia="Calibri" w:hAnsi="Calibri" w:cs="Times New Roman"/>
    </w:rPr>
  </w:style>
  <w:style w:type="paragraph" w:styleId="Ttulo4">
    <w:name w:val="heading 4"/>
    <w:basedOn w:val="Normal"/>
    <w:link w:val="Ttulo4Car"/>
    <w:uiPriority w:val="9"/>
    <w:qFormat/>
    <w:rsid w:val="0072355F"/>
    <w:pPr>
      <w:spacing w:before="100" w:beforeAutospacing="1" w:after="100" w:afterAutospacing="1" w:line="240" w:lineRule="auto"/>
      <w:outlineLvl w:val="3"/>
    </w:pPr>
    <w:rPr>
      <w:rFonts w:ascii="Times New Roman" w:eastAsia="Times New Roman" w:hAnsi="Times New Roman"/>
      <w:b/>
      <w:bCs/>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72355F"/>
    <w:rPr>
      <w:b/>
      <w:bCs/>
    </w:rPr>
  </w:style>
  <w:style w:type="paragraph" w:customStyle="1" w:styleId="Default">
    <w:name w:val="Default"/>
    <w:rsid w:val="0072355F"/>
    <w:pPr>
      <w:suppressAutoHyphens/>
      <w:autoSpaceDE w:val="0"/>
      <w:spacing w:after="0" w:line="240" w:lineRule="auto"/>
    </w:pPr>
    <w:rPr>
      <w:rFonts w:ascii="GEGKIC+Arial" w:eastAsia="Arial" w:hAnsi="GEGKIC+Arial" w:cs="GEGKIC+Arial"/>
      <w:color w:val="000000"/>
      <w:sz w:val="24"/>
      <w:szCs w:val="24"/>
      <w:lang w:val="es-ES" w:eastAsia="ar-SA"/>
    </w:rPr>
  </w:style>
  <w:style w:type="paragraph" w:styleId="Textoindependiente">
    <w:name w:val="Body Text"/>
    <w:basedOn w:val="Normal"/>
    <w:link w:val="TextoindependienteCar"/>
    <w:rsid w:val="0072355F"/>
    <w:pPr>
      <w:suppressAutoHyphens/>
      <w:spacing w:after="120"/>
    </w:pPr>
    <w:rPr>
      <w:rFonts w:eastAsia="DejaVu Sans" w:cs="font231"/>
      <w:kern w:val="1"/>
      <w:lang w:val="es-ES_tradnl" w:eastAsia="ar-SA"/>
    </w:rPr>
  </w:style>
  <w:style w:type="character" w:customStyle="1" w:styleId="TextoindependienteCar">
    <w:name w:val="Texto independiente Car"/>
    <w:basedOn w:val="Fuentedeprrafopredeter"/>
    <w:link w:val="Textoindependiente"/>
    <w:rsid w:val="0072355F"/>
    <w:rPr>
      <w:rFonts w:ascii="Calibri" w:eastAsia="DejaVu Sans" w:hAnsi="Calibri" w:cs="font231"/>
      <w:kern w:val="1"/>
      <w:lang w:val="es-ES_tradnl" w:eastAsia="ar-SA"/>
    </w:rPr>
  </w:style>
  <w:style w:type="character" w:customStyle="1" w:styleId="Ttulo4Car">
    <w:name w:val="Título 4 Car"/>
    <w:basedOn w:val="Fuentedeprrafopredeter"/>
    <w:link w:val="Ttulo4"/>
    <w:uiPriority w:val="9"/>
    <w:rsid w:val="0072355F"/>
    <w:rPr>
      <w:rFonts w:ascii="Times New Roman" w:eastAsia="Times New Roman" w:hAnsi="Times New Roman" w:cs="Times New Roman"/>
      <w:b/>
      <w:bCs/>
      <w:sz w:val="24"/>
      <w:szCs w:val="24"/>
      <w:lang w:eastAsia="es-EC"/>
    </w:rPr>
  </w:style>
  <w:style w:type="character" w:styleId="Hipervnculo">
    <w:name w:val="Hyperlink"/>
    <w:basedOn w:val="Fuentedeprrafopredeter"/>
    <w:uiPriority w:val="99"/>
    <w:semiHidden/>
    <w:unhideWhenUsed/>
    <w:rsid w:val="0072355F"/>
    <w:rPr>
      <w:color w:val="0000FF"/>
      <w:u w:val="single"/>
    </w:rPr>
  </w:style>
  <w:style w:type="paragraph" w:styleId="Encabezado">
    <w:name w:val="header"/>
    <w:basedOn w:val="Normal"/>
    <w:link w:val="EncabezadoCar"/>
    <w:uiPriority w:val="99"/>
    <w:unhideWhenUsed/>
    <w:rsid w:val="00E21F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1F85"/>
    <w:rPr>
      <w:rFonts w:ascii="Calibri" w:eastAsia="Calibri" w:hAnsi="Calibri" w:cs="Times New Roman"/>
    </w:rPr>
  </w:style>
  <w:style w:type="paragraph" w:styleId="Piedepgina">
    <w:name w:val="footer"/>
    <w:basedOn w:val="Normal"/>
    <w:link w:val="PiedepginaCar"/>
    <w:uiPriority w:val="99"/>
    <w:unhideWhenUsed/>
    <w:rsid w:val="00E21F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1F85"/>
    <w:rPr>
      <w:rFonts w:ascii="Calibri" w:eastAsia="Calibri" w:hAnsi="Calibri" w:cs="Times New Roman"/>
    </w:rPr>
  </w:style>
  <w:style w:type="paragraph" w:styleId="Textodeglobo">
    <w:name w:val="Balloon Text"/>
    <w:basedOn w:val="Normal"/>
    <w:link w:val="TextodegloboCar"/>
    <w:uiPriority w:val="99"/>
    <w:semiHidden/>
    <w:unhideWhenUsed/>
    <w:rsid w:val="00E21F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F85"/>
    <w:rPr>
      <w:rFonts w:ascii="Tahoma" w:eastAsia="Calibri" w:hAnsi="Tahoma" w:cs="Tahoma"/>
      <w:sz w:val="16"/>
      <w:szCs w:val="16"/>
    </w:rPr>
  </w:style>
  <w:style w:type="table" w:styleId="Tablaconcuadrcula">
    <w:name w:val="Table Grid"/>
    <w:basedOn w:val="Tablanormal"/>
    <w:uiPriority w:val="39"/>
    <w:rsid w:val="0062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 2 IND,Capítulo,Texto,List Paragraph1"/>
    <w:basedOn w:val="Normal"/>
    <w:link w:val="PrrafodelistaCar"/>
    <w:uiPriority w:val="34"/>
    <w:qFormat/>
    <w:rsid w:val="00A31E92"/>
    <w:pPr>
      <w:widowControl w:val="0"/>
      <w:ind w:left="720"/>
      <w:contextualSpacing/>
    </w:pPr>
    <w:rPr>
      <w:lang w:val="en-US"/>
    </w:rPr>
  </w:style>
  <w:style w:type="character" w:customStyle="1" w:styleId="PrrafodelistaCar">
    <w:name w:val="Párrafo de lista Car"/>
    <w:aliases w:val="TIT 2 IND Car,Capítulo Car,Texto Car,List Paragraph1 Car"/>
    <w:link w:val="Prrafodelista"/>
    <w:uiPriority w:val="34"/>
    <w:locked/>
    <w:rsid w:val="00A31E92"/>
    <w:rPr>
      <w:rFonts w:ascii="Calibri" w:eastAsia="Calibri" w:hAnsi="Calibri" w:cs="Times New Roman"/>
      <w:lang w:val="en-US"/>
    </w:rPr>
  </w:style>
  <w:style w:type="paragraph" w:styleId="NormalWeb">
    <w:name w:val="Normal (Web)"/>
    <w:basedOn w:val="Normal"/>
    <w:rsid w:val="002E0AD3"/>
    <w:pPr>
      <w:spacing w:after="0" w:line="240" w:lineRule="auto"/>
    </w:pPr>
    <w:rPr>
      <w:rFonts w:ascii="Times New Roman" w:eastAsia="Times New Roman" w:hAnsi="Times New Roman"/>
      <w:sz w:val="24"/>
      <w:szCs w:val="24"/>
      <w:lang w:val="es-ES"/>
    </w:rPr>
  </w:style>
  <w:style w:type="paragraph" w:styleId="Sinespaciado">
    <w:name w:val="No Spacing"/>
    <w:uiPriority w:val="1"/>
    <w:qFormat/>
    <w:rsid w:val="002E0A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19331">
      <w:bodyDiv w:val="1"/>
      <w:marLeft w:val="0"/>
      <w:marRight w:val="0"/>
      <w:marTop w:val="0"/>
      <w:marBottom w:val="0"/>
      <w:divBdr>
        <w:top w:val="none" w:sz="0" w:space="0" w:color="auto"/>
        <w:left w:val="none" w:sz="0" w:space="0" w:color="auto"/>
        <w:bottom w:val="none" w:sz="0" w:space="0" w:color="auto"/>
        <w:right w:val="none" w:sz="0" w:space="0" w:color="auto"/>
      </w:divBdr>
    </w:div>
    <w:div w:id="620496624">
      <w:bodyDiv w:val="1"/>
      <w:marLeft w:val="0"/>
      <w:marRight w:val="0"/>
      <w:marTop w:val="0"/>
      <w:marBottom w:val="0"/>
      <w:divBdr>
        <w:top w:val="none" w:sz="0" w:space="0" w:color="auto"/>
        <w:left w:val="none" w:sz="0" w:space="0" w:color="auto"/>
        <w:bottom w:val="none" w:sz="0" w:space="0" w:color="auto"/>
        <w:right w:val="none" w:sz="0" w:space="0" w:color="auto"/>
      </w:divBdr>
    </w:div>
    <w:div w:id="717903262">
      <w:bodyDiv w:val="1"/>
      <w:marLeft w:val="0"/>
      <w:marRight w:val="0"/>
      <w:marTop w:val="0"/>
      <w:marBottom w:val="0"/>
      <w:divBdr>
        <w:top w:val="none" w:sz="0" w:space="0" w:color="auto"/>
        <w:left w:val="none" w:sz="0" w:space="0" w:color="auto"/>
        <w:bottom w:val="none" w:sz="0" w:space="0" w:color="auto"/>
        <w:right w:val="none" w:sz="0" w:space="0" w:color="auto"/>
      </w:divBdr>
      <w:divsChild>
        <w:div w:id="2020737095">
          <w:marLeft w:val="0"/>
          <w:marRight w:val="0"/>
          <w:marTop w:val="0"/>
          <w:marBottom w:val="0"/>
          <w:divBdr>
            <w:top w:val="none" w:sz="0" w:space="0" w:color="auto"/>
            <w:left w:val="none" w:sz="0" w:space="0" w:color="auto"/>
            <w:bottom w:val="none" w:sz="0" w:space="0" w:color="auto"/>
            <w:right w:val="none" w:sz="0" w:space="0" w:color="auto"/>
          </w:divBdr>
          <w:divsChild>
            <w:div w:id="780026728">
              <w:marLeft w:val="0"/>
              <w:marRight w:val="0"/>
              <w:marTop w:val="0"/>
              <w:marBottom w:val="0"/>
              <w:divBdr>
                <w:top w:val="none" w:sz="0" w:space="0" w:color="auto"/>
                <w:left w:val="none" w:sz="0" w:space="0" w:color="auto"/>
                <w:bottom w:val="none" w:sz="0" w:space="0" w:color="auto"/>
                <w:right w:val="none" w:sz="0" w:space="0" w:color="auto"/>
              </w:divBdr>
            </w:div>
          </w:divsChild>
        </w:div>
        <w:div w:id="2091998234">
          <w:marLeft w:val="0"/>
          <w:marRight w:val="0"/>
          <w:marTop w:val="0"/>
          <w:marBottom w:val="0"/>
          <w:divBdr>
            <w:top w:val="none" w:sz="0" w:space="0" w:color="auto"/>
            <w:left w:val="none" w:sz="0" w:space="0" w:color="auto"/>
            <w:bottom w:val="none" w:sz="0" w:space="0" w:color="auto"/>
            <w:right w:val="none" w:sz="0" w:space="0" w:color="auto"/>
          </w:divBdr>
          <w:divsChild>
            <w:div w:id="682627069">
              <w:marLeft w:val="0"/>
              <w:marRight w:val="0"/>
              <w:marTop w:val="0"/>
              <w:marBottom w:val="0"/>
              <w:divBdr>
                <w:top w:val="none" w:sz="0" w:space="0" w:color="auto"/>
                <w:left w:val="none" w:sz="0" w:space="0" w:color="auto"/>
                <w:bottom w:val="none" w:sz="0" w:space="0" w:color="auto"/>
                <w:right w:val="none" w:sz="0" w:space="0" w:color="auto"/>
              </w:divBdr>
            </w:div>
          </w:divsChild>
        </w:div>
        <w:div w:id="1307248829">
          <w:marLeft w:val="0"/>
          <w:marRight w:val="0"/>
          <w:marTop w:val="0"/>
          <w:marBottom w:val="0"/>
          <w:divBdr>
            <w:top w:val="none" w:sz="0" w:space="0" w:color="auto"/>
            <w:left w:val="none" w:sz="0" w:space="0" w:color="auto"/>
            <w:bottom w:val="none" w:sz="0" w:space="0" w:color="auto"/>
            <w:right w:val="none" w:sz="0" w:space="0" w:color="auto"/>
          </w:divBdr>
          <w:divsChild>
            <w:div w:id="2032097812">
              <w:marLeft w:val="0"/>
              <w:marRight w:val="0"/>
              <w:marTop w:val="0"/>
              <w:marBottom w:val="0"/>
              <w:divBdr>
                <w:top w:val="none" w:sz="0" w:space="0" w:color="auto"/>
                <w:left w:val="none" w:sz="0" w:space="0" w:color="auto"/>
                <w:bottom w:val="none" w:sz="0" w:space="0" w:color="auto"/>
                <w:right w:val="none" w:sz="0" w:space="0" w:color="auto"/>
              </w:divBdr>
            </w:div>
          </w:divsChild>
        </w:div>
        <w:div w:id="644310995">
          <w:marLeft w:val="0"/>
          <w:marRight w:val="0"/>
          <w:marTop w:val="0"/>
          <w:marBottom w:val="0"/>
          <w:divBdr>
            <w:top w:val="none" w:sz="0" w:space="0" w:color="auto"/>
            <w:left w:val="none" w:sz="0" w:space="0" w:color="auto"/>
            <w:bottom w:val="none" w:sz="0" w:space="0" w:color="auto"/>
            <w:right w:val="none" w:sz="0" w:space="0" w:color="auto"/>
          </w:divBdr>
          <w:divsChild>
            <w:div w:id="920675426">
              <w:marLeft w:val="0"/>
              <w:marRight w:val="0"/>
              <w:marTop w:val="0"/>
              <w:marBottom w:val="0"/>
              <w:divBdr>
                <w:top w:val="none" w:sz="0" w:space="0" w:color="auto"/>
                <w:left w:val="none" w:sz="0" w:space="0" w:color="auto"/>
                <w:bottom w:val="none" w:sz="0" w:space="0" w:color="auto"/>
                <w:right w:val="none" w:sz="0" w:space="0" w:color="auto"/>
              </w:divBdr>
            </w:div>
          </w:divsChild>
        </w:div>
        <w:div w:id="1179933066">
          <w:marLeft w:val="0"/>
          <w:marRight w:val="0"/>
          <w:marTop w:val="0"/>
          <w:marBottom w:val="0"/>
          <w:divBdr>
            <w:top w:val="none" w:sz="0" w:space="0" w:color="auto"/>
            <w:left w:val="none" w:sz="0" w:space="0" w:color="auto"/>
            <w:bottom w:val="none" w:sz="0" w:space="0" w:color="auto"/>
            <w:right w:val="none" w:sz="0" w:space="0" w:color="auto"/>
          </w:divBdr>
          <w:divsChild>
            <w:div w:id="646205054">
              <w:marLeft w:val="0"/>
              <w:marRight w:val="0"/>
              <w:marTop w:val="0"/>
              <w:marBottom w:val="0"/>
              <w:divBdr>
                <w:top w:val="none" w:sz="0" w:space="0" w:color="auto"/>
                <w:left w:val="none" w:sz="0" w:space="0" w:color="auto"/>
                <w:bottom w:val="none" w:sz="0" w:space="0" w:color="auto"/>
                <w:right w:val="none" w:sz="0" w:space="0" w:color="auto"/>
              </w:divBdr>
            </w:div>
          </w:divsChild>
        </w:div>
        <w:div w:id="657152308">
          <w:marLeft w:val="0"/>
          <w:marRight w:val="0"/>
          <w:marTop w:val="0"/>
          <w:marBottom w:val="0"/>
          <w:divBdr>
            <w:top w:val="none" w:sz="0" w:space="0" w:color="auto"/>
            <w:left w:val="none" w:sz="0" w:space="0" w:color="auto"/>
            <w:bottom w:val="none" w:sz="0" w:space="0" w:color="auto"/>
            <w:right w:val="none" w:sz="0" w:space="0" w:color="auto"/>
          </w:divBdr>
          <w:divsChild>
            <w:div w:id="804738532">
              <w:marLeft w:val="0"/>
              <w:marRight w:val="0"/>
              <w:marTop w:val="0"/>
              <w:marBottom w:val="0"/>
              <w:divBdr>
                <w:top w:val="none" w:sz="0" w:space="0" w:color="auto"/>
                <w:left w:val="none" w:sz="0" w:space="0" w:color="auto"/>
                <w:bottom w:val="none" w:sz="0" w:space="0" w:color="auto"/>
                <w:right w:val="none" w:sz="0" w:space="0" w:color="auto"/>
              </w:divBdr>
            </w:div>
          </w:divsChild>
        </w:div>
        <w:div w:id="1355037033">
          <w:marLeft w:val="0"/>
          <w:marRight w:val="0"/>
          <w:marTop w:val="0"/>
          <w:marBottom w:val="0"/>
          <w:divBdr>
            <w:top w:val="none" w:sz="0" w:space="0" w:color="auto"/>
            <w:left w:val="none" w:sz="0" w:space="0" w:color="auto"/>
            <w:bottom w:val="none" w:sz="0" w:space="0" w:color="auto"/>
            <w:right w:val="none" w:sz="0" w:space="0" w:color="auto"/>
          </w:divBdr>
          <w:divsChild>
            <w:div w:id="912009431">
              <w:marLeft w:val="0"/>
              <w:marRight w:val="0"/>
              <w:marTop w:val="0"/>
              <w:marBottom w:val="0"/>
              <w:divBdr>
                <w:top w:val="none" w:sz="0" w:space="0" w:color="auto"/>
                <w:left w:val="none" w:sz="0" w:space="0" w:color="auto"/>
                <w:bottom w:val="none" w:sz="0" w:space="0" w:color="auto"/>
                <w:right w:val="none" w:sz="0" w:space="0" w:color="auto"/>
              </w:divBdr>
            </w:div>
          </w:divsChild>
        </w:div>
        <w:div w:id="356008104">
          <w:marLeft w:val="0"/>
          <w:marRight w:val="0"/>
          <w:marTop w:val="0"/>
          <w:marBottom w:val="0"/>
          <w:divBdr>
            <w:top w:val="none" w:sz="0" w:space="0" w:color="auto"/>
            <w:left w:val="none" w:sz="0" w:space="0" w:color="auto"/>
            <w:bottom w:val="none" w:sz="0" w:space="0" w:color="auto"/>
            <w:right w:val="none" w:sz="0" w:space="0" w:color="auto"/>
          </w:divBdr>
          <w:divsChild>
            <w:div w:id="2119566190">
              <w:marLeft w:val="0"/>
              <w:marRight w:val="0"/>
              <w:marTop w:val="0"/>
              <w:marBottom w:val="0"/>
              <w:divBdr>
                <w:top w:val="none" w:sz="0" w:space="0" w:color="auto"/>
                <w:left w:val="none" w:sz="0" w:space="0" w:color="auto"/>
                <w:bottom w:val="none" w:sz="0" w:space="0" w:color="auto"/>
                <w:right w:val="none" w:sz="0" w:space="0" w:color="auto"/>
              </w:divBdr>
            </w:div>
          </w:divsChild>
        </w:div>
        <w:div w:id="268315575">
          <w:marLeft w:val="0"/>
          <w:marRight w:val="0"/>
          <w:marTop w:val="0"/>
          <w:marBottom w:val="0"/>
          <w:divBdr>
            <w:top w:val="none" w:sz="0" w:space="0" w:color="auto"/>
            <w:left w:val="none" w:sz="0" w:space="0" w:color="auto"/>
            <w:bottom w:val="none" w:sz="0" w:space="0" w:color="auto"/>
            <w:right w:val="none" w:sz="0" w:space="0" w:color="auto"/>
          </w:divBdr>
          <w:divsChild>
            <w:div w:id="19957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05010">
      <w:bodyDiv w:val="1"/>
      <w:marLeft w:val="0"/>
      <w:marRight w:val="0"/>
      <w:marTop w:val="0"/>
      <w:marBottom w:val="0"/>
      <w:divBdr>
        <w:top w:val="none" w:sz="0" w:space="0" w:color="auto"/>
        <w:left w:val="none" w:sz="0" w:space="0" w:color="auto"/>
        <w:bottom w:val="none" w:sz="0" w:space="0" w:color="auto"/>
        <w:right w:val="none" w:sz="0" w:space="0" w:color="auto"/>
      </w:divBdr>
    </w:div>
    <w:div w:id="1094596744">
      <w:bodyDiv w:val="1"/>
      <w:marLeft w:val="0"/>
      <w:marRight w:val="0"/>
      <w:marTop w:val="0"/>
      <w:marBottom w:val="0"/>
      <w:divBdr>
        <w:top w:val="none" w:sz="0" w:space="0" w:color="auto"/>
        <w:left w:val="none" w:sz="0" w:space="0" w:color="auto"/>
        <w:bottom w:val="none" w:sz="0" w:space="0" w:color="auto"/>
        <w:right w:val="none" w:sz="0" w:space="0" w:color="auto"/>
      </w:divBdr>
    </w:div>
    <w:div w:id="1149516914">
      <w:bodyDiv w:val="1"/>
      <w:marLeft w:val="0"/>
      <w:marRight w:val="0"/>
      <w:marTop w:val="0"/>
      <w:marBottom w:val="0"/>
      <w:divBdr>
        <w:top w:val="none" w:sz="0" w:space="0" w:color="auto"/>
        <w:left w:val="none" w:sz="0" w:space="0" w:color="auto"/>
        <w:bottom w:val="none" w:sz="0" w:space="0" w:color="auto"/>
        <w:right w:val="none" w:sz="0" w:space="0" w:color="auto"/>
      </w:divBdr>
    </w:div>
    <w:div w:id="195127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1626</Words>
  <Characters>8945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userggen09</dc:creator>
  <cp:lastModifiedBy>Usuario de Windows</cp:lastModifiedBy>
  <cp:revision>2</cp:revision>
  <cp:lastPrinted>2020-02-27T18:59:00Z</cp:lastPrinted>
  <dcterms:created xsi:type="dcterms:W3CDTF">2020-07-22T04:01:00Z</dcterms:created>
  <dcterms:modified xsi:type="dcterms:W3CDTF">2020-07-22T04:01:00Z</dcterms:modified>
</cp:coreProperties>
</file>