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79B4" w:rsidRPr="00CE3D5A" w:rsidRDefault="008979B4" w:rsidP="008979B4">
      <w:pPr>
        <w:jc w:val="both"/>
        <w:rPr>
          <w:rFonts w:ascii="Arial" w:hAnsi="Arial" w:cs="Arial"/>
          <w:b/>
        </w:rPr>
      </w:pPr>
      <w:bookmarkStart w:id="0" w:name="_GoBack"/>
      <w:bookmarkEnd w:id="0"/>
      <w:r w:rsidRPr="00CE3D5A">
        <w:rPr>
          <w:rFonts w:ascii="Arial" w:hAnsi="Arial" w:cs="Arial"/>
          <w:b/>
        </w:rPr>
        <w:t xml:space="preserve">OBJETO DE CONTRATACION: MANTENIMIENTO Y REPARACIONES DE LA INFRAESTRUCUTRA DEL EDIFICIO ARTEAGA DONDE FUNCIONARON LAS ÁREAS ADMINISTRATIVAS DE LA EMPRESA PUBLICA AGUAS DE MANTA. </w:t>
      </w:r>
    </w:p>
    <w:p w:rsidR="006420D1" w:rsidRPr="00CE3D5A" w:rsidRDefault="006420D1" w:rsidP="006420D1">
      <w:pPr>
        <w:pBdr>
          <w:top w:val="single" w:sz="4" w:space="1" w:color="auto"/>
          <w:left w:val="single" w:sz="4" w:space="4" w:color="auto"/>
          <w:bottom w:val="single" w:sz="4" w:space="1" w:color="auto"/>
          <w:right w:val="single" w:sz="4" w:space="4" w:color="auto"/>
        </w:pBdr>
        <w:jc w:val="both"/>
        <w:rPr>
          <w:rFonts w:ascii="Arial" w:eastAsia="Arial" w:hAnsi="Arial" w:cs="Arial"/>
          <w:b/>
        </w:rPr>
      </w:pPr>
      <w:r w:rsidRPr="00CE3D5A">
        <w:rPr>
          <w:rFonts w:ascii="Arial" w:eastAsia="Arial" w:hAnsi="Arial" w:cs="Arial"/>
          <w:b/>
        </w:rPr>
        <w:t xml:space="preserve">1.- ANTECEDENTES </w:t>
      </w:r>
    </w:p>
    <w:p w:rsidR="00AB60F9" w:rsidRPr="00CE3D5A" w:rsidRDefault="00AB60F9" w:rsidP="006420D1">
      <w:pPr>
        <w:spacing w:after="0" w:line="240" w:lineRule="auto"/>
        <w:jc w:val="both"/>
        <w:rPr>
          <w:rFonts w:ascii="Arial" w:hAnsi="Arial" w:cs="Arial"/>
        </w:rPr>
      </w:pPr>
      <w:r w:rsidRPr="00CE3D5A">
        <w:rPr>
          <w:rFonts w:ascii="Arial" w:hAnsi="Arial" w:cs="Arial"/>
        </w:rPr>
        <w:t>El Art. 1 de la Ley Orgánica del Sistema Nacional de Contratación Publica, establece los principios y normas para regular los procedimientos de contratación para la adquisición o arrendamiento de bienes, ejecución de obras y prestación de servicios, incluidos los de consultoría que realice los Organismo y dependencias de las funciones del Estado, entro otros.</w:t>
      </w:r>
    </w:p>
    <w:p w:rsidR="00AB60F9" w:rsidRPr="00CE3D5A" w:rsidRDefault="00AB60F9" w:rsidP="006420D1">
      <w:pPr>
        <w:spacing w:after="0" w:line="240" w:lineRule="auto"/>
        <w:jc w:val="both"/>
        <w:rPr>
          <w:rFonts w:ascii="Arial" w:hAnsi="Arial" w:cs="Arial"/>
        </w:rPr>
      </w:pPr>
    </w:p>
    <w:p w:rsidR="00461486" w:rsidRPr="00CE3D5A" w:rsidRDefault="00AB60F9" w:rsidP="006420D1">
      <w:pPr>
        <w:spacing w:after="0" w:line="240" w:lineRule="auto"/>
        <w:jc w:val="both"/>
        <w:rPr>
          <w:rFonts w:ascii="Arial" w:hAnsi="Arial" w:cs="Arial"/>
        </w:rPr>
      </w:pPr>
      <w:r w:rsidRPr="00CE3D5A">
        <w:rPr>
          <w:rFonts w:ascii="Arial" w:hAnsi="Arial" w:cs="Arial"/>
        </w:rPr>
        <w:t xml:space="preserve">La Empresa Publica Cantonal de Agua Potable, Alcantarillado, Manejo Pluvial y Depuración de Residuos Líquidos EP- AGUAS DE MANTA, se constituyó como una persona Jurídica de derecho público, patrimonio propio, duración indefinida, autónomo financiera, económica, administrativa y de gestión, con altos parámetros de calidad y criterio empresariales, económicos, sociales </w:t>
      </w:r>
      <w:r w:rsidR="00461486" w:rsidRPr="00CE3D5A">
        <w:rPr>
          <w:rFonts w:ascii="Arial" w:hAnsi="Arial" w:cs="Arial"/>
        </w:rPr>
        <w:t>y ambientales, creada mediante Ordenanza Municipal de fecha 15 de abril de 2010, publicada en Edición Especial No. 41 del Registro Oficial de fecha 19 de mayo de 2010.</w:t>
      </w:r>
    </w:p>
    <w:p w:rsidR="00E612C5" w:rsidRPr="00CE3D5A" w:rsidRDefault="00E612C5" w:rsidP="006420D1">
      <w:pPr>
        <w:spacing w:after="0" w:line="240" w:lineRule="auto"/>
        <w:jc w:val="both"/>
        <w:rPr>
          <w:rFonts w:ascii="Arial" w:hAnsi="Arial" w:cs="Arial"/>
        </w:rPr>
      </w:pPr>
    </w:p>
    <w:p w:rsidR="003D3314" w:rsidRPr="00CE3D5A" w:rsidRDefault="00E612C5" w:rsidP="006420D1">
      <w:pPr>
        <w:spacing w:after="0" w:line="240" w:lineRule="auto"/>
        <w:jc w:val="both"/>
        <w:rPr>
          <w:rFonts w:ascii="Arial" w:hAnsi="Arial" w:cs="Arial"/>
        </w:rPr>
      </w:pPr>
      <w:r w:rsidRPr="00CE3D5A">
        <w:rPr>
          <w:rFonts w:ascii="Arial" w:hAnsi="Arial" w:cs="Arial"/>
        </w:rPr>
        <w:t xml:space="preserve">Por el evento telúrico que se presentó el día 16 de abril del 2016 a las 18:89 minutos, la ciudad de Manta fue una de las más afectadas, tal así que existen varias zonas de la ciudad declarada zona cero como la parroquia de Tarqui, por parte de la parroquia Manta; dejando en claro que esta situación ha  causado afectaciones graves a todos los sistemas de servicio públicos, así mismo afectaciones a las propiedades de edificación públicas y privadas; siendo la EP- Aguas de Manta, una entidad pública, se ha visto afectada tanto </w:t>
      </w:r>
      <w:r w:rsidR="00A63BE6" w:rsidRPr="00CE3D5A">
        <w:rPr>
          <w:rFonts w:ascii="Arial" w:hAnsi="Arial" w:cs="Arial"/>
        </w:rPr>
        <w:t xml:space="preserve">estructuralmente </w:t>
      </w:r>
      <w:r w:rsidR="003D3314" w:rsidRPr="00CE3D5A">
        <w:rPr>
          <w:rFonts w:ascii="Arial" w:hAnsi="Arial" w:cs="Arial"/>
        </w:rPr>
        <w:t xml:space="preserve"> en todas sus edificaciones como en los diferentes sistemas de agua potable, alcantarillado sanitario y alcantarillado pluvial; razón por la cual Mediante Resolución Declaratoria de Emergencia No. EPAM-CP-001-2016, de fecha 18 de abril del 2016, el Ing. José Víctor Espinoza Macías, ex Gerente General de la EPAM, RESOLVIO declara la situación de emergencia, ala EP- Aguas de Manta.</w:t>
      </w:r>
    </w:p>
    <w:p w:rsidR="003D3314" w:rsidRPr="00CE3D5A" w:rsidRDefault="003D3314" w:rsidP="006420D1">
      <w:pPr>
        <w:spacing w:after="0" w:line="240" w:lineRule="auto"/>
        <w:jc w:val="both"/>
        <w:rPr>
          <w:rFonts w:ascii="Arial" w:hAnsi="Arial" w:cs="Arial"/>
        </w:rPr>
      </w:pPr>
    </w:p>
    <w:p w:rsidR="00770C1E" w:rsidRPr="00CE3D5A" w:rsidRDefault="003D3314" w:rsidP="006420D1">
      <w:pPr>
        <w:spacing w:after="0" w:line="240" w:lineRule="auto"/>
        <w:jc w:val="both"/>
        <w:rPr>
          <w:rFonts w:ascii="Arial" w:hAnsi="Arial" w:cs="Arial"/>
        </w:rPr>
      </w:pPr>
      <w:r w:rsidRPr="00CE3D5A">
        <w:rPr>
          <w:rFonts w:ascii="Arial" w:hAnsi="Arial" w:cs="Arial"/>
        </w:rPr>
        <w:t>Considerando la declaratoria de Emergencia en la Ep- Aguas de Manta, y en virtud de que el edificio administrativo sufrió graves afectaciones lo que provoco que la gran mayoría de las oficinas administrativas que funcionaban en el edificio no estén acorde para ser habilitadas, una vez realizado todo el trámite administrativo pertinente</w:t>
      </w:r>
      <w:r w:rsidR="00770C1E" w:rsidRPr="00CE3D5A">
        <w:rPr>
          <w:rFonts w:ascii="Arial" w:hAnsi="Arial" w:cs="Arial"/>
        </w:rPr>
        <w:t xml:space="preserve">, determinado en la LOSNCP y su Reglamento de aplicación, con fecha 18 de noviembre del 2016, se suscribió el contrato No. 067-DGJ-2016, entre el SR. OLMEDO MARCELO ARTEAGA VALDIVIESO y la Ep- Aguas de Manta, correspondiente al proceso PE-EPAM-CP-001-2016; que tenía por objeto: </w:t>
      </w:r>
      <w:r w:rsidR="00770C1E" w:rsidRPr="00CE3D5A">
        <w:rPr>
          <w:rFonts w:ascii="Arial" w:hAnsi="Arial" w:cs="Arial"/>
          <w:b/>
        </w:rPr>
        <w:t>ARRENDAMIENTO DEL EDIFICIO ARTEAGA, UBICADO EN LA AV. 5 Y CALLE 10, POR EL PERIODO DE 365 DIAS CON LA FINALIDAD DE AGRUPAR A TODAS LAS ÁREAS ADMINISTRATIVAS DE LA EPAM.</w:t>
      </w:r>
    </w:p>
    <w:p w:rsidR="00770C1E" w:rsidRPr="00CE3D5A" w:rsidRDefault="00770C1E" w:rsidP="006420D1">
      <w:pPr>
        <w:spacing w:after="0" w:line="240" w:lineRule="auto"/>
        <w:jc w:val="both"/>
        <w:rPr>
          <w:rFonts w:ascii="Arial" w:hAnsi="Arial" w:cs="Arial"/>
        </w:rPr>
      </w:pPr>
    </w:p>
    <w:p w:rsidR="00E612C5" w:rsidRPr="00CE3D5A" w:rsidRDefault="00770C1E" w:rsidP="006420D1">
      <w:pPr>
        <w:spacing w:after="0" w:line="240" w:lineRule="auto"/>
        <w:jc w:val="both"/>
        <w:rPr>
          <w:rFonts w:ascii="Arial" w:hAnsi="Arial" w:cs="Arial"/>
        </w:rPr>
      </w:pPr>
      <w:r w:rsidRPr="00CE3D5A">
        <w:rPr>
          <w:rFonts w:ascii="Arial" w:hAnsi="Arial" w:cs="Arial"/>
        </w:rPr>
        <w:t xml:space="preserve">En vista de persistir la necesidad, de seguir contando con los servicio de arriendo, con fecha 19 de noviembre del 2018, se renueva el contrato de arriendo al amparo de lo determinado en la LOSNCP, el contrato de arriendo suscrito con la Sra. Alva Mercedes Calderón Tinoco </w:t>
      </w:r>
      <w:r w:rsidRPr="00CE3D5A">
        <w:rPr>
          <w:rFonts w:ascii="Arial" w:hAnsi="Arial" w:cs="Arial"/>
        </w:rPr>
        <w:lastRenderedPageBreak/>
        <w:t xml:space="preserve">y la Ep- Aguas de Manta; por el lapso de 9 meses contados desde el 19 de noviembre de 2018. </w:t>
      </w:r>
    </w:p>
    <w:p w:rsidR="00770C1E" w:rsidRPr="00CE3D5A" w:rsidRDefault="00770C1E" w:rsidP="006420D1">
      <w:pPr>
        <w:spacing w:after="0" w:line="240" w:lineRule="auto"/>
        <w:jc w:val="both"/>
        <w:rPr>
          <w:rFonts w:ascii="Arial" w:hAnsi="Arial" w:cs="Arial"/>
        </w:rPr>
      </w:pPr>
    </w:p>
    <w:p w:rsidR="00770C1E" w:rsidRPr="00CE3D5A" w:rsidRDefault="009F2D64" w:rsidP="006420D1">
      <w:pPr>
        <w:spacing w:after="0" w:line="240" w:lineRule="auto"/>
        <w:jc w:val="both"/>
        <w:rPr>
          <w:rFonts w:ascii="Arial" w:hAnsi="Arial" w:cs="Arial"/>
        </w:rPr>
      </w:pPr>
      <w:r w:rsidRPr="00CE3D5A">
        <w:rPr>
          <w:rFonts w:ascii="Arial" w:hAnsi="Arial" w:cs="Arial"/>
        </w:rPr>
        <w:t xml:space="preserve">Mediante memorando No EPAM-GG-2019-3322-M, de fecha 19 de agosto de 2019, el Ing. Ángel Fabián Moreira Romero, en su calidad de Gerente General de la entidad, en atención a lo solicitado por parte del Ab. Ronald Zavala Murillo, Gerente de Gestión de Recursos Físicos y Servicio, (e) sobre la necesidad  para la renovación del contrato del Proceso Especial No.PE-EPAM-CP-001-2016, cuyo objeto de contratación es: “Arrendamiento del Edificio Arteaga, ubicado en la Av. 5 Calle 10 con la finalidad de agrupar a todas las áreas administrativas de la Epam” con un plazo total para la ejecución y terminación de la totalidad de 150 dias contados a partir del 19 de agosto del 2019. </w:t>
      </w:r>
    </w:p>
    <w:p w:rsidR="00461486" w:rsidRPr="00CE3D5A" w:rsidRDefault="00461486" w:rsidP="006420D1">
      <w:pPr>
        <w:spacing w:after="0" w:line="240" w:lineRule="auto"/>
        <w:jc w:val="both"/>
        <w:rPr>
          <w:rFonts w:ascii="Arial" w:hAnsi="Arial" w:cs="Arial"/>
        </w:rPr>
      </w:pPr>
    </w:p>
    <w:p w:rsidR="006420D1" w:rsidRPr="00CE3D5A" w:rsidRDefault="00285575" w:rsidP="006420D1">
      <w:pPr>
        <w:spacing w:after="0" w:line="240" w:lineRule="auto"/>
        <w:jc w:val="both"/>
        <w:rPr>
          <w:rFonts w:ascii="Arial" w:hAnsi="Arial" w:cs="Arial"/>
        </w:rPr>
      </w:pPr>
      <w:r w:rsidRPr="00CE3D5A">
        <w:rPr>
          <w:rFonts w:ascii="Arial" w:hAnsi="Arial" w:cs="Arial"/>
        </w:rPr>
        <w:t>La Empresa Pública A</w:t>
      </w:r>
      <w:r w:rsidR="0049498D" w:rsidRPr="00CE3D5A">
        <w:rPr>
          <w:rFonts w:ascii="Arial" w:hAnsi="Arial" w:cs="Arial"/>
        </w:rPr>
        <w:t>guas de Manta</w:t>
      </w:r>
      <w:r w:rsidR="005621EE" w:rsidRPr="00CE3D5A">
        <w:rPr>
          <w:rFonts w:ascii="Arial" w:hAnsi="Arial" w:cs="Arial"/>
        </w:rPr>
        <w:t>, una vez concluido el contr</w:t>
      </w:r>
      <w:r w:rsidR="009F2D64" w:rsidRPr="00CE3D5A">
        <w:rPr>
          <w:rFonts w:ascii="Arial" w:hAnsi="Arial" w:cs="Arial"/>
        </w:rPr>
        <w:t>ato el cual fue hasta el 18 de E</w:t>
      </w:r>
      <w:r w:rsidR="005621EE" w:rsidRPr="00CE3D5A">
        <w:rPr>
          <w:rFonts w:ascii="Arial" w:hAnsi="Arial" w:cs="Arial"/>
        </w:rPr>
        <w:t xml:space="preserve">nero de 2020  y empezó </w:t>
      </w:r>
      <w:r w:rsidR="004A51CB" w:rsidRPr="00CE3D5A">
        <w:rPr>
          <w:rFonts w:ascii="Arial" w:hAnsi="Arial" w:cs="Arial"/>
        </w:rPr>
        <w:t>con el alquiler</w:t>
      </w:r>
      <w:r w:rsidR="0049498D" w:rsidRPr="00CE3D5A">
        <w:rPr>
          <w:rFonts w:ascii="Arial" w:hAnsi="Arial" w:cs="Arial"/>
        </w:rPr>
        <w:t xml:space="preserve"> de un edificio </w:t>
      </w:r>
      <w:r w:rsidR="004A51CB" w:rsidRPr="00CE3D5A">
        <w:rPr>
          <w:rFonts w:ascii="Arial" w:hAnsi="Arial" w:cs="Arial"/>
        </w:rPr>
        <w:t xml:space="preserve">“Ex Pasaje Comercial Gina” </w:t>
      </w:r>
      <w:r w:rsidR="0049498D" w:rsidRPr="00CE3D5A">
        <w:rPr>
          <w:rFonts w:ascii="Arial" w:hAnsi="Arial" w:cs="Arial"/>
        </w:rPr>
        <w:t>para el funcionamiento de todas las áreas administrativas</w:t>
      </w:r>
      <w:r w:rsidR="005621EE" w:rsidRPr="00CE3D5A">
        <w:rPr>
          <w:rFonts w:ascii="Arial" w:hAnsi="Arial" w:cs="Arial"/>
        </w:rPr>
        <w:t xml:space="preserve"> mediante </w:t>
      </w:r>
      <w:r w:rsidR="0049498D" w:rsidRPr="00CE3D5A">
        <w:rPr>
          <w:rFonts w:ascii="Arial" w:hAnsi="Arial" w:cs="Arial"/>
        </w:rPr>
        <w:t xml:space="preserve">contrato N° 055-GGJ-2019,  el cual </w:t>
      </w:r>
      <w:r w:rsidR="004A51CB" w:rsidRPr="00CE3D5A">
        <w:rPr>
          <w:rFonts w:ascii="Arial" w:hAnsi="Arial" w:cs="Arial"/>
        </w:rPr>
        <w:t xml:space="preserve">da </w:t>
      </w:r>
      <w:r w:rsidR="002474B7" w:rsidRPr="00CE3D5A">
        <w:rPr>
          <w:rFonts w:ascii="Arial" w:hAnsi="Arial" w:cs="Arial"/>
        </w:rPr>
        <w:t>sus inicios</w:t>
      </w:r>
      <w:r w:rsidR="005621EE" w:rsidRPr="00CE3D5A">
        <w:rPr>
          <w:rFonts w:ascii="Arial" w:hAnsi="Arial" w:cs="Arial"/>
        </w:rPr>
        <w:t xml:space="preserve"> de fecha</w:t>
      </w:r>
      <w:r w:rsidR="0049498D" w:rsidRPr="00CE3D5A">
        <w:rPr>
          <w:rFonts w:ascii="Arial" w:hAnsi="Arial" w:cs="Arial"/>
        </w:rPr>
        <w:t xml:space="preserve"> </w:t>
      </w:r>
      <w:r w:rsidR="004D35DF" w:rsidRPr="00CE3D5A">
        <w:rPr>
          <w:rFonts w:ascii="Arial" w:hAnsi="Arial" w:cs="Arial"/>
        </w:rPr>
        <w:t>19 de enero de 2020</w:t>
      </w:r>
      <w:r w:rsidR="005621EE" w:rsidRPr="00CE3D5A">
        <w:rPr>
          <w:rFonts w:ascii="Arial" w:hAnsi="Arial" w:cs="Arial"/>
        </w:rPr>
        <w:t xml:space="preserve">. </w:t>
      </w:r>
    </w:p>
    <w:p w:rsidR="005621EE" w:rsidRPr="00CE3D5A" w:rsidRDefault="005621EE" w:rsidP="006420D1">
      <w:pPr>
        <w:spacing w:after="0" w:line="240" w:lineRule="auto"/>
        <w:jc w:val="both"/>
        <w:rPr>
          <w:rFonts w:ascii="Arial" w:hAnsi="Arial" w:cs="Arial"/>
        </w:rPr>
      </w:pPr>
    </w:p>
    <w:p w:rsidR="005621EE" w:rsidRPr="00CE3D5A" w:rsidRDefault="005621EE" w:rsidP="006420D1">
      <w:pPr>
        <w:spacing w:after="0" w:line="240" w:lineRule="auto"/>
        <w:jc w:val="both"/>
        <w:rPr>
          <w:rFonts w:ascii="Arial" w:hAnsi="Arial" w:cs="Arial"/>
        </w:rPr>
      </w:pPr>
      <w:r w:rsidRPr="00CE3D5A">
        <w:rPr>
          <w:rFonts w:ascii="Arial" w:hAnsi="Arial" w:cs="Arial"/>
        </w:rPr>
        <w:t xml:space="preserve">Una vez </w:t>
      </w:r>
      <w:r w:rsidR="005406A3" w:rsidRPr="00CE3D5A">
        <w:rPr>
          <w:rFonts w:ascii="Arial" w:hAnsi="Arial" w:cs="Arial"/>
        </w:rPr>
        <w:t>realizados el cambio de los bienes muebles</w:t>
      </w:r>
      <w:r w:rsidRPr="00CE3D5A">
        <w:rPr>
          <w:rFonts w:ascii="Arial" w:hAnsi="Arial" w:cs="Arial"/>
        </w:rPr>
        <w:t xml:space="preserve"> al nuevo edificio </w:t>
      </w:r>
      <w:r w:rsidR="005406A3" w:rsidRPr="00CE3D5A">
        <w:rPr>
          <w:rFonts w:ascii="Arial" w:hAnsi="Arial" w:cs="Arial"/>
        </w:rPr>
        <w:t xml:space="preserve">en la zona ex -cero Tarqui </w:t>
      </w:r>
      <w:r w:rsidRPr="00CE3D5A">
        <w:rPr>
          <w:rFonts w:ascii="Arial" w:hAnsi="Arial" w:cs="Arial"/>
        </w:rPr>
        <w:t>se debe realizar el mantenimiento de la infraestructura</w:t>
      </w:r>
      <w:r w:rsidR="005406A3" w:rsidRPr="00CE3D5A">
        <w:rPr>
          <w:rFonts w:ascii="Arial" w:hAnsi="Arial" w:cs="Arial"/>
        </w:rPr>
        <w:t xml:space="preserve"> de la edificación que fue utilizada por la empresa y realizar la respectiva entrega al dueño del bien</w:t>
      </w:r>
      <w:r w:rsidR="007D2893" w:rsidRPr="00CE3D5A">
        <w:rPr>
          <w:rFonts w:ascii="Arial" w:hAnsi="Arial" w:cs="Arial"/>
        </w:rPr>
        <w:t xml:space="preserve"> en buen estado</w:t>
      </w:r>
      <w:r w:rsidR="005406A3" w:rsidRPr="00CE3D5A">
        <w:rPr>
          <w:rFonts w:ascii="Arial" w:hAnsi="Arial" w:cs="Arial"/>
        </w:rPr>
        <w:t xml:space="preserve">. </w:t>
      </w:r>
      <w:r w:rsidRPr="00CE3D5A">
        <w:rPr>
          <w:rFonts w:ascii="Arial" w:hAnsi="Arial" w:cs="Arial"/>
        </w:rPr>
        <w:t xml:space="preserve"> </w:t>
      </w:r>
    </w:p>
    <w:p w:rsidR="00CC44A1" w:rsidRPr="00CE3D5A" w:rsidRDefault="00CC44A1" w:rsidP="00CC44A1">
      <w:pPr>
        <w:pStyle w:val="Sinespaciado"/>
        <w:jc w:val="both"/>
        <w:rPr>
          <w:rFonts w:ascii="Arial" w:hAnsi="Arial" w:cs="Arial"/>
          <w:b/>
        </w:rPr>
      </w:pPr>
    </w:p>
    <w:p w:rsidR="006420D1" w:rsidRPr="00CE3D5A" w:rsidRDefault="006420D1" w:rsidP="006420D1">
      <w:pPr>
        <w:pStyle w:val="Default"/>
        <w:pBdr>
          <w:top w:val="single" w:sz="4" w:space="1" w:color="auto"/>
          <w:left w:val="single" w:sz="4" w:space="4" w:color="auto"/>
          <w:bottom w:val="single" w:sz="4" w:space="1" w:color="auto"/>
          <w:right w:val="single" w:sz="4" w:space="4" w:color="auto"/>
        </w:pBdr>
        <w:jc w:val="both"/>
        <w:rPr>
          <w:rFonts w:ascii="Arial" w:hAnsi="Arial" w:cs="Arial"/>
          <w:b/>
          <w:color w:val="auto"/>
          <w:sz w:val="22"/>
          <w:szCs w:val="22"/>
        </w:rPr>
      </w:pPr>
      <w:r w:rsidRPr="00CE3D5A">
        <w:rPr>
          <w:rFonts w:ascii="Arial" w:hAnsi="Arial" w:cs="Arial"/>
          <w:b/>
          <w:color w:val="auto"/>
          <w:sz w:val="22"/>
          <w:szCs w:val="22"/>
        </w:rPr>
        <w:t>2.-EXPOSICIÓN DE LA NECESIDAD</w:t>
      </w:r>
    </w:p>
    <w:p w:rsidR="008979B4" w:rsidRPr="00CE3D5A" w:rsidRDefault="008979B4" w:rsidP="006420D1">
      <w:pPr>
        <w:pStyle w:val="Default"/>
        <w:jc w:val="both"/>
        <w:rPr>
          <w:rFonts w:ascii="Arial" w:hAnsi="Arial" w:cs="Arial"/>
          <w:sz w:val="22"/>
          <w:szCs w:val="22"/>
          <w:lang w:val="es-EC"/>
        </w:rPr>
      </w:pPr>
    </w:p>
    <w:p w:rsidR="0056605F" w:rsidRPr="00CE3D5A" w:rsidRDefault="008979B4" w:rsidP="006420D1">
      <w:pPr>
        <w:pStyle w:val="Default"/>
        <w:jc w:val="both"/>
        <w:rPr>
          <w:rFonts w:ascii="Arial" w:hAnsi="Arial" w:cs="Arial"/>
          <w:sz w:val="22"/>
          <w:szCs w:val="22"/>
          <w:lang w:val="es-EC"/>
        </w:rPr>
      </w:pPr>
      <w:r w:rsidRPr="00CE3D5A">
        <w:rPr>
          <w:rFonts w:ascii="Arial" w:hAnsi="Arial" w:cs="Arial"/>
          <w:sz w:val="22"/>
          <w:szCs w:val="22"/>
          <w:lang w:val="es-EC"/>
        </w:rPr>
        <w:t>Ante las inspecci</w:t>
      </w:r>
      <w:r w:rsidR="00285575" w:rsidRPr="00CE3D5A">
        <w:rPr>
          <w:rFonts w:ascii="Arial" w:hAnsi="Arial" w:cs="Arial"/>
          <w:sz w:val="22"/>
          <w:szCs w:val="22"/>
          <w:lang w:val="es-EC"/>
        </w:rPr>
        <w:t>ones realizadas por el área de Mantenimiento, Infraestructura y S</w:t>
      </w:r>
      <w:r w:rsidRPr="00CE3D5A">
        <w:rPr>
          <w:rFonts w:ascii="Arial" w:hAnsi="Arial" w:cs="Arial"/>
          <w:sz w:val="22"/>
          <w:szCs w:val="22"/>
          <w:lang w:val="es-EC"/>
        </w:rPr>
        <w:t>aneamiento se llegó a la conclusión que</w:t>
      </w:r>
      <w:r w:rsidR="00285575" w:rsidRPr="00CE3D5A">
        <w:rPr>
          <w:rFonts w:ascii="Arial" w:hAnsi="Arial" w:cs="Arial"/>
          <w:sz w:val="22"/>
          <w:szCs w:val="22"/>
          <w:lang w:val="es-EC"/>
        </w:rPr>
        <w:t xml:space="preserve"> una vez dejado de utilizar el E</w:t>
      </w:r>
      <w:r w:rsidRPr="00CE3D5A">
        <w:rPr>
          <w:rFonts w:ascii="Arial" w:hAnsi="Arial" w:cs="Arial"/>
          <w:sz w:val="22"/>
          <w:szCs w:val="22"/>
          <w:lang w:val="es-EC"/>
        </w:rPr>
        <w:t>dificio Arteaga se debe realizar mantenimiento y reparaciones de la infraestructura para realizar la re</w:t>
      </w:r>
      <w:r w:rsidR="00285575" w:rsidRPr="00CE3D5A">
        <w:rPr>
          <w:rFonts w:ascii="Arial" w:hAnsi="Arial" w:cs="Arial"/>
          <w:sz w:val="22"/>
          <w:szCs w:val="22"/>
          <w:lang w:val="es-EC"/>
        </w:rPr>
        <w:t>spectiva entrega del bien, de conformidad a lo acordado.</w:t>
      </w:r>
    </w:p>
    <w:p w:rsidR="0056605F" w:rsidRPr="00CE3D5A" w:rsidRDefault="0056605F" w:rsidP="006420D1">
      <w:pPr>
        <w:pStyle w:val="Default"/>
        <w:jc w:val="both"/>
        <w:rPr>
          <w:rFonts w:ascii="Arial" w:hAnsi="Arial" w:cs="Arial"/>
          <w:sz w:val="22"/>
          <w:szCs w:val="22"/>
          <w:lang w:val="es-EC"/>
        </w:rPr>
      </w:pPr>
    </w:p>
    <w:p w:rsidR="004F055C" w:rsidRDefault="004F055C" w:rsidP="004F055C">
      <w:pPr>
        <w:pStyle w:val="Sinespaciado"/>
        <w:rPr>
          <w:rFonts w:ascii="Arial" w:hAnsi="Arial" w:cs="Arial"/>
          <w:b/>
        </w:rPr>
      </w:pPr>
      <w:r w:rsidRPr="00CE3D5A">
        <w:rPr>
          <w:rFonts w:ascii="Arial" w:hAnsi="Arial" w:cs="Arial"/>
          <w:b/>
        </w:rPr>
        <w:t xml:space="preserve">Según la Ley de Inquilinato en su Art. 7.- Responsabilidades del inquilino: </w:t>
      </w:r>
    </w:p>
    <w:p w:rsidR="004F055C" w:rsidRPr="006A59A6" w:rsidRDefault="004F055C" w:rsidP="004F055C">
      <w:pPr>
        <w:pStyle w:val="Sinespaciado"/>
        <w:jc w:val="both"/>
        <w:rPr>
          <w:rFonts w:ascii="Arial" w:hAnsi="Arial" w:cs="Arial"/>
        </w:rPr>
      </w:pPr>
      <w:r>
        <w:rPr>
          <w:rFonts w:ascii="Arial" w:hAnsi="Arial" w:cs="Arial"/>
        </w:rPr>
        <w:t xml:space="preserve">Si el inquilino fuere responsable de los daños ocasionados en el local arrendado, o en las instalaciones de agua potable, luz electrica y servicios higiénicos, estará obligado a la inmediata reparación, a su costa. Caso de no hacerlo en el plazo fijado por el Juez, el arrendador estará facultado para efectuar dichas reparaciones y exigir al arrendatario el pago de lo invertido, con un aumento de diez por ciento. Podrá además exigir la terminación del contrato. </w:t>
      </w:r>
    </w:p>
    <w:p w:rsidR="003019F2" w:rsidRPr="00CE3D5A" w:rsidRDefault="003019F2" w:rsidP="0056605F">
      <w:pPr>
        <w:pStyle w:val="Sinespaciado"/>
        <w:rPr>
          <w:rFonts w:ascii="Arial" w:hAnsi="Arial" w:cs="Arial"/>
        </w:rPr>
      </w:pPr>
    </w:p>
    <w:p w:rsidR="006420D1" w:rsidRPr="00CE3D5A" w:rsidRDefault="006420D1" w:rsidP="0021292D">
      <w:pPr>
        <w:pStyle w:val="Default"/>
        <w:pBdr>
          <w:top w:val="single" w:sz="4" w:space="0" w:color="auto"/>
          <w:left w:val="single" w:sz="4" w:space="4" w:color="auto"/>
          <w:bottom w:val="single" w:sz="4" w:space="1" w:color="auto"/>
          <w:right w:val="single" w:sz="4" w:space="4" w:color="auto"/>
        </w:pBdr>
        <w:jc w:val="both"/>
        <w:rPr>
          <w:rFonts w:ascii="Arial" w:hAnsi="Arial" w:cs="Arial"/>
          <w:b/>
          <w:color w:val="auto"/>
          <w:sz w:val="22"/>
          <w:szCs w:val="22"/>
        </w:rPr>
      </w:pPr>
      <w:r w:rsidRPr="00CE3D5A">
        <w:rPr>
          <w:rFonts w:ascii="Arial" w:hAnsi="Arial" w:cs="Arial"/>
          <w:b/>
          <w:color w:val="auto"/>
          <w:sz w:val="22"/>
          <w:szCs w:val="22"/>
        </w:rPr>
        <w:t>3.- OBJETIVOS</w:t>
      </w:r>
    </w:p>
    <w:p w:rsidR="006420D1" w:rsidRPr="00CE3D5A" w:rsidRDefault="006420D1" w:rsidP="006420D1">
      <w:pPr>
        <w:pStyle w:val="Default"/>
        <w:pBdr>
          <w:top w:val="single" w:sz="4" w:space="1" w:color="auto"/>
          <w:left w:val="single" w:sz="4" w:space="4" w:color="auto"/>
          <w:bottom w:val="single" w:sz="4" w:space="1" w:color="auto"/>
          <w:right w:val="single" w:sz="4" w:space="4" w:color="auto"/>
        </w:pBdr>
        <w:ind w:left="708"/>
        <w:jc w:val="both"/>
        <w:rPr>
          <w:rFonts w:ascii="Arial" w:hAnsi="Arial" w:cs="Arial"/>
          <w:i/>
          <w:color w:val="auto"/>
          <w:sz w:val="22"/>
          <w:szCs w:val="22"/>
        </w:rPr>
      </w:pPr>
      <w:r w:rsidRPr="00CE3D5A">
        <w:rPr>
          <w:rFonts w:ascii="Arial" w:hAnsi="Arial" w:cs="Arial"/>
          <w:b/>
          <w:i/>
          <w:color w:val="auto"/>
          <w:sz w:val="22"/>
          <w:szCs w:val="22"/>
        </w:rPr>
        <w:t>Nota:</w:t>
      </w:r>
      <w:r w:rsidRPr="00CE3D5A">
        <w:rPr>
          <w:rFonts w:ascii="Arial" w:hAnsi="Arial" w:cs="Arial"/>
          <w:i/>
          <w:color w:val="auto"/>
          <w:sz w:val="22"/>
          <w:szCs w:val="22"/>
        </w:rPr>
        <w:t xml:space="preserve"> Los Objetivos serán relacionados  de acuerdo  al  POA  del área requirente</w:t>
      </w:r>
    </w:p>
    <w:p w:rsidR="006420D1" w:rsidRPr="00CE3D5A" w:rsidRDefault="006420D1" w:rsidP="006420D1">
      <w:pPr>
        <w:pStyle w:val="Default"/>
        <w:ind w:left="708"/>
        <w:jc w:val="both"/>
        <w:rPr>
          <w:rFonts w:ascii="Arial" w:hAnsi="Arial" w:cs="Arial"/>
          <w:b/>
          <w:color w:val="auto"/>
          <w:sz w:val="22"/>
          <w:szCs w:val="22"/>
        </w:rPr>
      </w:pPr>
      <w:r w:rsidRPr="00CE3D5A">
        <w:rPr>
          <w:rFonts w:ascii="Arial" w:hAnsi="Arial" w:cs="Arial"/>
          <w:b/>
          <w:color w:val="auto"/>
          <w:sz w:val="22"/>
          <w:szCs w:val="22"/>
        </w:rPr>
        <w:t>3.1. OBJETIVO GENERAL</w:t>
      </w:r>
    </w:p>
    <w:p w:rsidR="006420D1" w:rsidRPr="00CE3D5A" w:rsidRDefault="008979B4" w:rsidP="006420D1">
      <w:pPr>
        <w:pStyle w:val="Default"/>
        <w:jc w:val="both"/>
        <w:rPr>
          <w:rFonts w:ascii="Arial" w:hAnsi="Arial" w:cs="Arial"/>
          <w:sz w:val="22"/>
          <w:szCs w:val="22"/>
          <w:lang w:val="es-EC"/>
        </w:rPr>
      </w:pPr>
      <w:r w:rsidRPr="00CE3D5A">
        <w:rPr>
          <w:rFonts w:ascii="Arial" w:hAnsi="Arial" w:cs="Arial"/>
          <w:sz w:val="22"/>
          <w:szCs w:val="22"/>
          <w:lang w:val="es-EC"/>
        </w:rPr>
        <w:t>Dar mante</w:t>
      </w:r>
      <w:r w:rsidR="00285575" w:rsidRPr="00CE3D5A">
        <w:rPr>
          <w:rFonts w:ascii="Arial" w:hAnsi="Arial" w:cs="Arial"/>
          <w:sz w:val="22"/>
          <w:szCs w:val="22"/>
          <w:lang w:val="es-EC"/>
        </w:rPr>
        <w:t>nimiento y realizar reparación</w:t>
      </w:r>
      <w:r w:rsidRPr="00CE3D5A">
        <w:rPr>
          <w:rFonts w:ascii="Arial" w:hAnsi="Arial" w:cs="Arial"/>
          <w:sz w:val="22"/>
          <w:szCs w:val="22"/>
          <w:lang w:val="es-EC"/>
        </w:rPr>
        <w:t xml:space="preserve"> a la infraestructura que fue utilizada por las áreas administrativas de la Empresa Publica Aguas de Manta</w:t>
      </w:r>
    </w:p>
    <w:p w:rsidR="008979B4" w:rsidRPr="00CE3D5A" w:rsidRDefault="008979B4" w:rsidP="006420D1">
      <w:pPr>
        <w:pStyle w:val="Default"/>
        <w:jc w:val="both"/>
        <w:rPr>
          <w:rFonts w:ascii="Arial" w:hAnsi="Arial" w:cs="Arial"/>
          <w:b/>
          <w:color w:val="auto"/>
          <w:sz w:val="22"/>
          <w:szCs w:val="22"/>
        </w:rPr>
      </w:pPr>
    </w:p>
    <w:p w:rsidR="006420D1" w:rsidRPr="00CE3D5A" w:rsidRDefault="006420D1" w:rsidP="006420D1">
      <w:pPr>
        <w:pStyle w:val="Default"/>
        <w:ind w:left="708"/>
        <w:jc w:val="both"/>
        <w:rPr>
          <w:rFonts w:ascii="Arial" w:hAnsi="Arial" w:cs="Arial"/>
          <w:b/>
          <w:color w:val="auto"/>
          <w:sz w:val="22"/>
          <w:szCs w:val="22"/>
        </w:rPr>
      </w:pPr>
      <w:r w:rsidRPr="00CE3D5A">
        <w:rPr>
          <w:rFonts w:ascii="Arial" w:hAnsi="Arial" w:cs="Arial"/>
          <w:b/>
          <w:color w:val="auto"/>
          <w:sz w:val="22"/>
          <w:szCs w:val="22"/>
        </w:rPr>
        <w:t>3.2. OBJETIVOS ESPECÍFICOS</w:t>
      </w:r>
    </w:p>
    <w:p w:rsidR="006420D1" w:rsidRPr="00CE3D5A" w:rsidRDefault="006420D1" w:rsidP="006420D1">
      <w:pPr>
        <w:pStyle w:val="Default"/>
        <w:jc w:val="both"/>
        <w:rPr>
          <w:rFonts w:ascii="Arial" w:hAnsi="Arial" w:cs="Arial"/>
          <w:b/>
          <w:color w:val="auto"/>
          <w:sz w:val="22"/>
          <w:szCs w:val="22"/>
        </w:rPr>
      </w:pPr>
      <w:r w:rsidRPr="00CE3D5A">
        <w:rPr>
          <w:rFonts w:ascii="Arial" w:hAnsi="Arial" w:cs="Arial"/>
          <w:color w:val="auto"/>
          <w:sz w:val="22"/>
          <w:szCs w:val="22"/>
        </w:rPr>
        <w:t xml:space="preserve">Contar con </w:t>
      </w:r>
      <w:r w:rsidR="008979B4" w:rsidRPr="00CE3D5A">
        <w:rPr>
          <w:rFonts w:ascii="Arial" w:hAnsi="Arial" w:cs="Arial"/>
          <w:sz w:val="22"/>
          <w:szCs w:val="22"/>
        </w:rPr>
        <w:t>el mantenimiento y reparaciones de la infraestructura del Edificio Arteaga donde funcionaron las áreas administrativas de la Empresa Publica Aguas de Manta</w:t>
      </w:r>
      <w:r w:rsidR="002D3DBB" w:rsidRPr="00CE3D5A">
        <w:rPr>
          <w:rFonts w:ascii="Arial" w:hAnsi="Arial" w:cs="Arial"/>
          <w:sz w:val="22"/>
          <w:szCs w:val="22"/>
        </w:rPr>
        <w:t>.</w:t>
      </w:r>
    </w:p>
    <w:p w:rsidR="002D3DBB" w:rsidRPr="00CE3D5A" w:rsidRDefault="002D3DBB" w:rsidP="006420D1">
      <w:pPr>
        <w:pStyle w:val="Default"/>
        <w:ind w:left="708"/>
        <w:jc w:val="both"/>
        <w:rPr>
          <w:rFonts w:ascii="Arial" w:hAnsi="Arial" w:cs="Arial"/>
          <w:b/>
          <w:color w:val="auto"/>
          <w:sz w:val="22"/>
          <w:szCs w:val="22"/>
        </w:rPr>
      </w:pPr>
    </w:p>
    <w:p w:rsidR="0072355F" w:rsidRPr="00CE3D5A" w:rsidRDefault="0072355F" w:rsidP="00621FB7">
      <w:pPr>
        <w:pStyle w:val="Default"/>
        <w:pBdr>
          <w:top w:val="single" w:sz="4" w:space="1" w:color="auto"/>
          <w:left w:val="single" w:sz="4" w:space="4" w:color="auto"/>
          <w:bottom w:val="single" w:sz="4" w:space="1" w:color="auto"/>
          <w:right w:val="single" w:sz="4" w:space="4" w:color="auto"/>
        </w:pBdr>
        <w:jc w:val="both"/>
        <w:rPr>
          <w:rFonts w:ascii="Arial" w:hAnsi="Arial" w:cs="Arial"/>
          <w:b/>
          <w:color w:val="auto"/>
          <w:sz w:val="22"/>
          <w:szCs w:val="22"/>
        </w:rPr>
      </w:pPr>
      <w:r w:rsidRPr="00CE3D5A">
        <w:rPr>
          <w:rFonts w:ascii="Arial" w:hAnsi="Arial" w:cs="Arial"/>
          <w:b/>
          <w:color w:val="auto"/>
          <w:sz w:val="22"/>
          <w:szCs w:val="22"/>
        </w:rPr>
        <w:t>4.- PRODUCTOS O SERVICIOS ESPERADOS</w:t>
      </w:r>
    </w:p>
    <w:p w:rsidR="0072355F" w:rsidRPr="00CE3D5A" w:rsidRDefault="0072355F" w:rsidP="00621FB7">
      <w:pPr>
        <w:pStyle w:val="Default"/>
        <w:pBdr>
          <w:top w:val="single" w:sz="4" w:space="1" w:color="auto"/>
          <w:left w:val="single" w:sz="4" w:space="4" w:color="auto"/>
          <w:bottom w:val="single" w:sz="4" w:space="1" w:color="auto"/>
          <w:right w:val="single" w:sz="4" w:space="4" w:color="auto"/>
        </w:pBdr>
        <w:jc w:val="both"/>
        <w:rPr>
          <w:rFonts w:ascii="Arial" w:hAnsi="Arial" w:cs="Arial"/>
          <w:b/>
          <w:color w:val="auto"/>
          <w:sz w:val="22"/>
          <w:szCs w:val="22"/>
        </w:rPr>
      </w:pPr>
    </w:p>
    <w:p w:rsidR="00CE3D5A" w:rsidRDefault="00CE3D5A" w:rsidP="004A51CB">
      <w:pPr>
        <w:pStyle w:val="Default"/>
        <w:ind w:left="708"/>
        <w:jc w:val="both"/>
        <w:rPr>
          <w:rFonts w:ascii="Arial" w:hAnsi="Arial" w:cs="Arial"/>
          <w:b/>
          <w:color w:val="auto"/>
          <w:sz w:val="22"/>
          <w:szCs w:val="22"/>
        </w:rPr>
      </w:pPr>
    </w:p>
    <w:p w:rsidR="00E21F85" w:rsidRDefault="0072355F" w:rsidP="004A51CB">
      <w:pPr>
        <w:pStyle w:val="Default"/>
        <w:ind w:left="708"/>
        <w:jc w:val="both"/>
        <w:rPr>
          <w:rFonts w:ascii="Arial" w:hAnsi="Arial" w:cs="Arial"/>
          <w:b/>
          <w:color w:val="auto"/>
          <w:sz w:val="22"/>
          <w:szCs w:val="22"/>
        </w:rPr>
      </w:pPr>
      <w:r w:rsidRPr="00CE3D5A">
        <w:rPr>
          <w:rFonts w:ascii="Arial" w:hAnsi="Arial" w:cs="Arial"/>
          <w:b/>
          <w:color w:val="auto"/>
          <w:sz w:val="22"/>
          <w:szCs w:val="22"/>
        </w:rPr>
        <w:t>Características Técnicas.-</w:t>
      </w:r>
    </w:p>
    <w:p w:rsidR="00CE3D5A" w:rsidRPr="00CE3D5A" w:rsidRDefault="00CE3D5A" w:rsidP="004A51CB">
      <w:pPr>
        <w:pStyle w:val="Default"/>
        <w:ind w:left="708"/>
        <w:jc w:val="both"/>
        <w:rPr>
          <w:rFonts w:ascii="Arial" w:hAnsi="Arial" w:cs="Arial"/>
          <w:b/>
          <w:color w:val="auto"/>
          <w:sz w:val="22"/>
          <w:szCs w:val="22"/>
        </w:rPr>
      </w:pPr>
    </w:p>
    <w:tbl>
      <w:tblPr>
        <w:tblpPr w:leftFromText="141" w:rightFromText="141" w:vertAnchor="text" w:tblpX="-356" w:tblpY="1"/>
        <w:tblOverlap w:val="never"/>
        <w:tblW w:w="9568" w:type="dxa"/>
        <w:tblLayout w:type="fixed"/>
        <w:tblCellMar>
          <w:left w:w="70" w:type="dxa"/>
          <w:right w:w="70" w:type="dxa"/>
        </w:tblCellMar>
        <w:tblLook w:val="04A0" w:firstRow="1" w:lastRow="0" w:firstColumn="1" w:lastColumn="0" w:noHBand="0" w:noVBand="1"/>
      </w:tblPr>
      <w:tblGrid>
        <w:gridCol w:w="496"/>
        <w:gridCol w:w="2126"/>
        <w:gridCol w:w="1559"/>
        <w:gridCol w:w="5387"/>
      </w:tblGrid>
      <w:tr w:rsidR="007479E9" w:rsidRPr="00CE3D5A" w:rsidTr="00AE3E3A">
        <w:trPr>
          <w:trHeight w:val="840"/>
        </w:trPr>
        <w:tc>
          <w:tcPr>
            <w:tcW w:w="49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7479E9" w:rsidRPr="00CE3D5A" w:rsidRDefault="007479E9" w:rsidP="00313714">
            <w:pPr>
              <w:rPr>
                <w:rFonts w:ascii="Arial" w:eastAsia="Times New Roman" w:hAnsi="Arial" w:cs="Arial"/>
                <w:b/>
                <w:color w:val="000000"/>
                <w:lang w:eastAsia="es-EC"/>
              </w:rPr>
            </w:pPr>
            <w:r w:rsidRPr="00CE3D5A">
              <w:rPr>
                <w:rFonts w:ascii="Arial" w:eastAsia="Times New Roman" w:hAnsi="Arial" w:cs="Arial"/>
                <w:b/>
                <w:color w:val="000000"/>
                <w:lang w:eastAsia="es-EC"/>
              </w:rPr>
              <w:t>N°</w:t>
            </w:r>
          </w:p>
        </w:tc>
        <w:tc>
          <w:tcPr>
            <w:tcW w:w="2126"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7479E9" w:rsidRPr="00CE3D5A" w:rsidRDefault="007479E9" w:rsidP="00313714">
            <w:pPr>
              <w:rPr>
                <w:rFonts w:ascii="Arial" w:eastAsia="Times New Roman" w:hAnsi="Arial" w:cs="Arial"/>
                <w:b/>
                <w:color w:val="000000"/>
                <w:lang w:eastAsia="es-EC"/>
              </w:rPr>
            </w:pPr>
            <w:r w:rsidRPr="00CE3D5A">
              <w:rPr>
                <w:rFonts w:ascii="Arial" w:eastAsia="Times New Roman" w:hAnsi="Arial" w:cs="Arial"/>
                <w:b/>
                <w:color w:val="000000"/>
                <w:lang w:eastAsia="es-EC"/>
              </w:rPr>
              <w:t>DESCRIPCIÓN DEL BIEN/SERVICIO</w:t>
            </w:r>
          </w:p>
        </w:tc>
        <w:tc>
          <w:tcPr>
            <w:tcW w:w="1559"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7479E9" w:rsidRPr="00CE3D5A" w:rsidRDefault="007479E9" w:rsidP="00313714">
            <w:pPr>
              <w:jc w:val="center"/>
              <w:rPr>
                <w:rFonts w:ascii="Arial" w:eastAsia="Times New Roman" w:hAnsi="Arial" w:cs="Arial"/>
                <w:b/>
                <w:color w:val="000000"/>
                <w:lang w:eastAsia="es-EC"/>
              </w:rPr>
            </w:pPr>
            <w:r w:rsidRPr="00CE3D5A">
              <w:rPr>
                <w:rFonts w:ascii="Arial" w:eastAsia="Times New Roman" w:hAnsi="Arial" w:cs="Arial"/>
                <w:b/>
                <w:color w:val="000000"/>
                <w:lang w:eastAsia="es-EC"/>
              </w:rPr>
              <w:t>CANT</w:t>
            </w:r>
          </w:p>
        </w:tc>
        <w:tc>
          <w:tcPr>
            <w:tcW w:w="5387"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7479E9" w:rsidRPr="00CE3D5A" w:rsidRDefault="007479E9" w:rsidP="00313714">
            <w:pPr>
              <w:rPr>
                <w:rFonts w:ascii="Arial" w:eastAsia="Times New Roman" w:hAnsi="Arial" w:cs="Arial"/>
                <w:b/>
                <w:color w:val="000000"/>
                <w:lang w:eastAsia="es-EC"/>
              </w:rPr>
            </w:pPr>
            <w:r w:rsidRPr="00CE3D5A">
              <w:rPr>
                <w:rFonts w:ascii="Arial" w:eastAsia="Times New Roman" w:hAnsi="Arial" w:cs="Arial"/>
                <w:b/>
                <w:color w:val="000000"/>
                <w:lang w:eastAsia="es-EC"/>
              </w:rPr>
              <w:t>CARACTERISTICAS, REQUISITOS FUNCIONALES O TECNÓLOGICO</w:t>
            </w:r>
            <w:r w:rsidR="00CE3D5A">
              <w:rPr>
                <w:rFonts w:ascii="Arial" w:eastAsia="Times New Roman" w:hAnsi="Arial" w:cs="Arial"/>
                <w:b/>
                <w:color w:val="000000"/>
                <w:lang w:eastAsia="es-EC"/>
              </w:rPr>
              <w:t>.</w:t>
            </w:r>
          </w:p>
        </w:tc>
      </w:tr>
      <w:tr w:rsidR="00313714" w:rsidRPr="00CE3D5A" w:rsidTr="00AE3E3A">
        <w:trPr>
          <w:trHeight w:val="300"/>
        </w:trPr>
        <w:tc>
          <w:tcPr>
            <w:tcW w:w="496" w:type="dxa"/>
            <w:vMerge w:val="restart"/>
            <w:tcBorders>
              <w:top w:val="single" w:sz="4" w:space="0" w:color="auto"/>
              <w:left w:val="single" w:sz="4" w:space="0" w:color="auto"/>
              <w:right w:val="single" w:sz="4" w:space="0" w:color="auto"/>
            </w:tcBorders>
            <w:shd w:val="clear" w:color="auto" w:fill="auto"/>
            <w:vAlign w:val="center"/>
          </w:tcPr>
          <w:p w:rsidR="00313714" w:rsidRPr="00CE3D5A" w:rsidRDefault="00313714" w:rsidP="00313714">
            <w:pPr>
              <w:pStyle w:val="Sinespaciado"/>
              <w:jc w:val="center"/>
              <w:rPr>
                <w:rFonts w:ascii="Arial" w:hAnsi="Arial" w:cs="Arial"/>
                <w:sz w:val="20"/>
              </w:rPr>
            </w:pPr>
            <w:r w:rsidRPr="00CE3D5A">
              <w:rPr>
                <w:rFonts w:ascii="Arial" w:hAnsi="Arial" w:cs="Arial"/>
                <w:sz w:val="20"/>
              </w:rPr>
              <w:t>1</w:t>
            </w:r>
          </w:p>
        </w:tc>
        <w:tc>
          <w:tcPr>
            <w:tcW w:w="2126" w:type="dxa"/>
            <w:vMerge w:val="restart"/>
            <w:tcBorders>
              <w:top w:val="single" w:sz="4" w:space="0" w:color="auto"/>
              <w:left w:val="nil"/>
              <w:right w:val="single" w:sz="4" w:space="0" w:color="auto"/>
            </w:tcBorders>
            <w:shd w:val="clear" w:color="auto" w:fill="auto"/>
            <w:vAlign w:val="center"/>
          </w:tcPr>
          <w:p w:rsidR="00313714" w:rsidRPr="00CE3D5A" w:rsidRDefault="00313714" w:rsidP="00313714">
            <w:pPr>
              <w:pStyle w:val="Sinespaciado"/>
              <w:jc w:val="both"/>
              <w:rPr>
                <w:rFonts w:ascii="Arial" w:hAnsi="Arial" w:cs="Arial"/>
                <w:sz w:val="20"/>
              </w:rPr>
            </w:pPr>
            <w:r w:rsidRPr="00CE3D5A">
              <w:rPr>
                <w:rFonts w:ascii="Arial" w:hAnsi="Arial" w:cs="Arial"/>
                <w:color w:val="000000"/>
                <w:shd w:val="clear" w:color="auto" w:fill="FFFFFF"/>
              </w:rPr>
              <w:t>Mantenimiento y reparaciones de la infraestructura del Edificio Arteaga donde funcionaron las áreas administrativas de la Empresa Pública Aguas de Manta.</w:t>
            </w:r>
          </w:p>
        </w:tc>
        <w:tc>
          <w:tcPr>
            <w:tcW w:w="1559" w:type="dxa"/>
            <w:tcBorders>
              <w:top w:val="single" w:sz="4" w:space="0" w:color="auto"/>
              <w:left w:val="nil"/>
              <w:bottom w:val="single" w:sz="4" w:space="0" w:color="auto"/>
              <w:right w:val="single" w:sz="4" w:space="0" w:color="auto"/>
            </w:tcBorders>
            <w:shd w:val="clear" w:color="auto" w:fill="auto"/>
            <w:vAlign w:val="center"/>
          </w:tcPr>
          <w:p w:rsidR="00313714" w:rsidRPr="00CE3D5A" w:rsidRDefault="00313714" w:rsidP="00313714">
            <w:pPr>
              <w:pStyle w:val="Sinespaciado"/>
              <w:numPr>
                <w:ilvl w:val="0"/>
                <w:numId w:val="2"/>
              </w:numPr>
              <w:rPr>
                <w:rFonts w:ascii="Arial" w:hAnsi="Arial" w:cs="Arial"/>
                <w:sz w:val="20"/>
              </w:rPr>
            </w:pPr>
            <w:r>
              <w:rPr>
                <w:rFonts w:ascii="Arial" w:hAnsi="Arial" w:cs="Arial"/>
                <w:sz w:val="20"/>
              </w:rPr>
              <w:t>551m2</w:t>
            </w:r>
          </w:p>
        </w:tc>
        <w:tc>
          <w:tcPr>
            <w:tcW w:w="5387" w:type="dxa"/>
            <w:tcBorders>
              <w:top w:val="single" w:sz="4" w:space="0" w:color="auto"/>
              <w:left w:val="nil"/>
              <w:bottom w:val="single" w:sz="4" w:space="0" w:color="auto"/>
              <w:right w:val="single" w:sz="4" w:space="0" w:color="auto"/>
            </w:tcBorders>
            <w:shd w:val="clear" w:color="auto" w:fill="auto"/>
            <w:vAlign w:val="center"/>
          </w:tcPr>
          <w:p w:rsidR="00313714" w:rsidRPr="00CE3D5A" w:rsidRDefault="00313714" w:rsidP="00313714">
            <w:pPr>
              <w:pStyle w:val="Sinespaciado"/>
              <w:numPr>
                <w:ilvl w:val="0"/>
                <w:numId w:val="2"/>
              </w:numPr>
              <w:rPr>
                <w:rFonts w:ascii="Arial" w:hAnsi="Arial" w:cs="Arial"/>
                <w:sz w:val="20"/>
              </w:rPr>
            </w:pPr>
            <w:r>
              <w:rPr>
                <w:rFonts w:ascii="Arial" w:hAnsi="Arial" w:cs="Arial"/>
              </w:rPr>
              <w:t xml:space="preserve">Pinta el interior </w:t>
            </w:r>
            <w:r w:rsidRPr="00CE3D5A">
              <w:rPr>
                <w:rFonts w:ascii="Arial" w:hAnsi="Arial" w:cs="Arial"/>
              </w:rPr>
              <w:t>del bien (vertical y horizontal).</w:t>
            </w:r>
          </w:p>
        </w:tc>
      </w:tr>
      <w:tr w:rsidR="00313714" w:rsidRPr="00CE3D5A" w:rsidTr="00AE3E3A">
        <w:trPr>
          <w:trHeight w:val="281"/>
        </w:trPr>
        <w:tc>
          <w:tcPr>
            <w:tcW w:w="496" w:type="dxa"/>
            <w:vMerge/>
            <w:tcBorders>
              <w:left w:val="single" w:sz="4" w:space="0" w:color="auto"/>
              <w:right w:val="single" w:sz="4" w:space="0" w:color="auto"/>
            </w:tcBorders>
            <w:shd w:val="clear" w:color="auto" w:fill="auto"/>
            <w:vAlign w:val="center"/>
          </w:tcPr>
          <w:p w:rsidR="00313714" w:rsidRPr="00CE3D5A" w:rsidRDefault="00313714" w:rsidP="00313714">
            <w:pPr>
              <w:pStyle w:val="Sinespaciado"/>
              <w:jc w:val="center"/>
              <w:rPr>
                <w:rFonts w:ascii="Arial" w:hAnsi="Arial" w:cs="Arial"/>
                <w:sz w:val="20"/>
              </w:rPr>
            </w:pPr>
          </w:p>
        </w:tc>
        <w:tc>
          <w:tcPr>
            <w:tcW w:w="2126" w:type="dxa"/>
            <w:vMerge/>
            <w:tcBorders>
              <w:left w:val="nil"/>
              <w:right w:val="single" w:sz="4" w:space="0" w:color="auto"/>
            </w:tcBorders>
            <w:shd w:val="clear" w:color="auto" w:fill="auto"/>
            <w:vAlign w:val="center"/>
          </w:tcPr>
          <w:p w:rsidR="00313714" w:rsidRPr="00CE3D5A" w:rsidRDefault="00313714" w:rsidP="00313714">
            <w:pPr>
              <w:pStyle w:val="Sinespaciado"/>
              <w:jc w:val="both"/>
              <w:rPr>
                <w:rFonts w:ascii="Arial" w:hAnsi="Arial" w:cs="Arial"/>
                <w:color w:val="000000"/>
                <w:shd w:val="clear" w:color="auto" w:fill="FFFFFF"/>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313714" w:rsidRDefault="00313714" w:rsidP="00313714">
            <w:pPr>
              <w:pStyle w:val="Sinespaciado"/>
              <w:numPr>
                <w:ilvl w:val="0"/>
                <w:numId w:val="2"/>
              </w:numPr>
              <w:rPr>
                <w:rFonts w:ascii="Arial" w:hAnsi="Arial" w:cs="Arial"/>
                <w:sz w:val="20"/>
              </w:rPr>
            </w:pPr>
            <w:r>
              <w:rPr>
                <w:rFonts w:ascii="Arial" w:hAnsi="Arial" w:cs="Arial"/>
                <w:sz w:val="20"/>
              </w:rPr>
              <w:t>265m2</w:t>
            </w:r>
          </w:p>
        </w:tc>
        <w:tc>
          <w:tcPr>
            <w:tcW w:w="5387" w:type="dxa"/>
            <w:tcBorders>
              <w:top w:val="single" w:sz="4" w:space="0" w:color="auto"/>
              <w:left w:val="nil"/>
              <w:bottom w:val="single" w:sz="4" w:space="0" w:color="auto"/>
              <w:right w:val="single" w:sz="4" w:space="0" w:color="auto"/>
            </w:tcBorders>
            <w:shd w:val="clear" w:color="auto" w:fill="auto"/>
            <w:vAlign w:val="center"/>
          </w:tcPr>
          <w:p w:rsidR="00313714" w:rsidRDefault="00313714" w:rsidP="00313714">
            <w:pPr>
              <w:pStyle w:val="Sinespaciado"/>
              <w:numPr>
                <w:ilvl w:val="0"/>
                <w:numId w:val="2"/>
              </w:numPr>
              <w:rPr>
                <w:rFonts w:ascii="Arial" w:hAnsi="Arial" w:cs="Arial"/>
              </w:rPr>
            </w:pPr>
            <w:r>
              <w:rPr>
                <w:rFonts w:ascii="Arial" w:hAnsi="Arial" w:cs="Arial"/>
              </w:rPr>
              <w:t xml:space="preserve">Pintar el </w:t>
            </w:r>
            <w:r w:rsidRPr="00CE3D5A">
              <w:rPr>
                <w:rFonts w:ascii="Arial" w:hAnsi="Arial" w:cs="Arial"/>
              </w:rPr>
              <w:t>exterior del bien (vertical y horizontal).</w:t>
            </w:r>
          </w:p>
        </w:tc>
      </w:tr>
      <w:tr w:rsidR="00313714" w:rsidRPr="00CE3D5A" w:rsidTr="00AE3E3A">
        <w:trPr>
          <w:trHeight w:val="238"/>
        </w:trPr>
        <w:tc>
          <w:tcPr>
            <w:tcW w:w="496" w:type="dxa"/>
            <w:vMerge/>
            <w:tcBorders>
              <w:left w:val="single" w:sz="4" w:space="0" w:color="auto"/>
              <w:right w:val="single" w:sz="4" w:space="0" w:color="auto"/>
            </w:tcBorders>
            <w:shd w:val="clear" w:color="auto" w:fill="auto"/>
            <w:vAlign w:val="center"/>
          </w:tcPr>
          <w:p w:rsidR="00313714" w:rsidRPr="00CE3D5A" w:rsidRDefault="00313714" w:rsidP="00313714">
            <w:pPr>
              <w:pStyle w:val="Sinespaciado"/>
              <w:jc w:val="center"/>
              <w:rPr>
                <w:rFonts w:ascii="Arial" w:hAnsi="Arial" w:cs="Arial"/>
                <w:sz w:val="20"/>
              </w:rPr>
            </w:pPr>
          </w:p>
        </w:tc>
        <w:tc>
          <w:tcPr>
            <w:tcW w:w="2126" w:type="dxa"/>
            <w:vMerge/>
            <w:tcBorders>
              <w:left w:val="nil"/>
              <w:right w:val="single" w:sz="4" w:space="0" w:color="auto"/>
            </w:tcBorders>
            <w:shd w:val="clear" w:color="auto" w:fill="auto"/>
            <w:vAlign w:val="center"/>
          </w:tcPr>
          <w:p w:rsidR="00313714" w:rsidRPr="00CE3D5A" w:rsidRDefault="00313714" w:rsidP="00313714">
            <w:pPr>
              <w:pStyle w:val="Sinespaciado"/>
              <w:jc w:val="both"/>
              <w:rPr>
                <w:rFonts w:ascii="Arial" w:hAnsi="Arial" w:cs="Arial"/>
                <w:color w:val="000000"/>
                <w:shd w:val="clear" w:color="auto" w:fill="FFFFFF"/>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313714" w:rsidRDefault="00313714" w:rsidP="00313714">
            <w:pPr>
              <w:pStyle w:val="Sinespaciado"/>
              <w:numPr>
                <w:ilvl w:val="0"/>
                <w:numId w:val="2"/>
              </w:numPr>
              <w:rPr>
                <w:rFonts w:ascii="Arial" w:hAnsi="Arial" w:cs="Arial"/>
                <w:sz w:val="20"/>
              </w:rPr>
            </w:pPr>
            <w:r>
              <w:rPr>
                <w:rFonts w:ascii="Arial" w:hAnsi="Arial" w:cs="Arial"/>
                <w:sz w:val="20"/>
              </w:rPr>
              <w:t>551m2</w:t>
            </w:r>
          </w:p>
        </w:tc>
        <w:tc>
          <w:tcPr>
            <w:tcW w:w="5387" w:type="dxa"/>
            <w:tcBorders>
              <w:top w:val="single" w:sz="4" w:space="0" w:color="auto"/>
              <w:left w:val="nil"/>
              <w:bottom w:val="single" w:sz="4" w:space="0" w:color="auto"/>
              <w:right w:val="single" w:sz="4" w:space="0" w:color="auto"/>
            </w:tcBorders>
            <w:shd w:val="clear" w:color="auto" w:fill="auto"/>
            <w:vAlign w:val="center"/>
          </w:tcPr>
          <w:p w:rsidR="00313714" w:rsidRDefault="00313714" w:rsidP="00313714">
            <w:pPr>
              <w:pStyle w:val="Sinespaciado"/>
              <w:numPr>
                <w:ilvl w:val="0"/>
                <w:numId w:val="2"/>
              </w:numPr>
              <w:rPr>
                <w:rFonts w:ascii="Arial" w:hAnsi="Arial" w:cs="Arial"/>
              </w:rPr>
            </w:pPr>
            <w:r>
              <w:rPr>
                <w:rFonts w:ascii="Arial" w:hAnsi="Arial" w:cs="Arial"/>
              </w:rPr>
              <w:t xml:space="preserve">Empastado de pared Interior </w:t>
            </w:r>
          </w:p>
        </w:tc>
      </w:tr>
      <w:tr w:rsidR="00313714" w:rsidRPr="00CE3D5A" w:rsidTr="00AE3E3A">
        <w:trPr>
          <w:trHeight w:val="255"/>
        </w:trPr>
        <w:tc>
          <w:tcPr>
            <w:tcW w:w="496" w:type="dxa"/>
            <w:vMerge/>
            <w:tcBorders>
              <w:left w:val="single" w:sz="4" w:space="0" w:color="auto"/>
              <w:right w:val="single" w:sz="4" w:space="0" w:color="auto"/>
            </w:tcBorders>
            <w:shd w:val="clear" w:color="auto" w:fill="auto"/>
            <w:vAlign w:val="center"/>
          </w:tcPr>
          <w:p w:rsidR="00313714" w:rsidRPr="00CE3D5A" w:rsidRDefault="00313714" w:rsidP="00313714">
            <w:pPr>
              <w:pStyle w:val="Sinespaciado"/>
              <w:jc w:val="center"/>
              <w:rPr>
                <w:rFonts w:ascii="Arial" w:hAnsi="Arial" w:cs="Arial"/>
                <w:sz w:val="20"/>
              </w:rPr>
            </w:pPr>
          </w:p>
        </w:tc>
        <w:tc>
          <w:tcPr>
            <w:tcW w:w="2126" w:type="dxa"/>
            <w:vMerge/>
            <w:tcBorders>
              <w:left w:val="nil"/>
              <w:right w:val="single" w:sz="4" w:space="0" w:color="auto"/>
            </w:tcBorders>
            <w:shd w:val="clear" w:color="auto" w:fill="auto"/>
            <w:vAlign w:val="center"/>
          </w:tcPr>
          <w:p w:rsidR="00313714" w:rsidRPr="00CE3D5A" w:rsidRDefault="00313714" w:rsidP="00313714">
            <w:pPr>
              <w:pStyle w:val="Sinespaciado"/>
              <w:jc w:val="both"/>
              <w:rPr>
                <w:rFonts w:ascii="Arial" w:hAnsi="Arial" w:cs="Arial"/>
                <w:color w:val="000000"/>
                <w:shd w:val="clear" w:color="auto" w:fill="FFFFFF"/>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313714" w:rsidRDefault="00313714" w:rsidP="00313714">
            <w:pPr>
              <w:pStyle w:val="Sinespaciado"/>
              <w:numPr>
                <w:ilvl w:val="0"/>
                <w:numId w:val="2"/>
              </w:numPr>
              <w:rPr>
                <w:rFonts w:ascii="Arial" w:hAnsi="Arial" w:cs="Arial"/>
                <w:sz w:val="20"/>
              </w:rPr>
            </w:pPr>
            <w:r>
              <w:rPr>
                <w:rFonts w:ascii="Arial" w:hAnsi="Arial" w:cs="Arial"/>
                <w:sz w:val="20"/>
              </w:rPr>
              <w:t>265m2</w:t>
            </w:r>
          </w:p>
        </w:tc>
        <w:tc>
          <w:tcPr>
            <w:tcW w:w="5387" w:type="dxa"/>
            <w:tcBorders>
              <w:top w:val="single" w:sz="4" w:space="0" w:color="auto"/>
              <w:left w:val="nil"/>
              <w:bottom w:val="single" w:sz="4" w:space="0" w:color="auto"/>
              <w:right w:val="single" w:sz="4" w:space="0" w:color="auto"/>
            </w:tcBorders>
            <w:shd w:val="clear" w:color="auto" w:fill="auto"/>
            <w:vAlign w:val="center"/>
          </w:tcPr>
          <w:p w:rsidR="00313714" w:rsidRDefault="00313714" w:rsidP="00313714">
            <w:pPr>
              <w:pStyle w:val="Sinespaciado"/>
              <w:numPr>
                <w:ilvl w:val="0"/>
                <w:numId w:val="2"/>
              </w:numPr>
              <w:rPr>
                <w:rFonts w:ascii="Arial" w:hAnsi="Arial" w:cs="Arial"/>
              </w:rPr>
            </w:pPr>
            <w:r>
              <w:rPr>
                <w:rFonts w:ascii="Arial" w:hAnsi="Arial" w:cs="Arial"/>
              </w:rPr>
              <w:t>Empastado de pared Exterior.</w:t>
            </w:r>
          </w:p>
        </w:tc>
      </w:tr>
      <w:tr w:rsidR="00313714" w:rsidRPr="00CE3D5A" w:rsidTr="00AE3E3A">
        <w:trPr>
          <w:trHeight w:val="270"/>
        </w:trPr>
        <w:tc>
          <w:tcPr>
            <w:tcW w:w="496" w:type="dxa"/>
            <w:vMerge/>
            <w:tcBorders>
              <w:left w:val="single" w:sz="4" w:space="0" w:color="auto"/>
              <w:right w:val="single" w:sz="4" w:space="0" w:color="auto"/>
            </w:tcBorders>
            <w:shd w:val="clear" w:color="auto" w:fill="auto"/>
            <w:vAlign w:val="center"/>
          </w:tcPr>
          <w:p w:rsidR="00313714" w:rsidRPr="00CE3D5A" w:rsidRDefault="00313714" w:rsidP="00313714">
            <w:pPr>
              <w:pStyle w:val="Sinespaciado"/>
              <w:jc w:val="center"/>
              <w:rPr>
                <w:rFonts w:ascii="Arial" w:hAnsi="Arial" w:cs="Arial"/>
                <w:sz w:val="20"/>
              </w:rPr>
            </w:pPr>
          </w:p>
        </w:tc>
        <w:tc>
          <w:tcPr>
            <w:tcW w:w="2126" w:type="dxa"/>
            <w:vMerge/>
            <w:tcBorders>
              <w:left w:val="nil"/>
              <w:right w:val="single" w:sz="4" w:space="0" w:color="auto"/>
            </w:tcBorders>
            <w:shd w:val="clear" w:color="auto" w:fill="auto"/>
            <w:vAlign w:val="center"/>
          </w:tcPr>
          <w:p w:rsidR="00313714" w:rsidRPr="00CE3D5A" w:rsidRDefault="00313714" w:rsidP="00313714">
            <w:pPr>
              <w:pStyle w:val="Sinespaciado"/>
              <w:jc w:val="both"/>
              <w:rPr>
                <w:rFonts w:ascii="Arial" w:hAnsi="Arial" w:cs="Arial"/>
                <w:color w:val="000000"/>
                <w:shd w:val="clear" w:color="auto" w:fill="FFFFFF"/>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313714" w:rsidRDefault="00313714" w:rsidP="00313714">
            <w:pPr>
              <w:pStyle w:val="Sinespaciado"/>
              <w:numPr>
                <w:ilvl w:val="0"/>
                <w:numId w:val="2"/>
              </w:numPr>
              <w:rPr>
                <w:rFonts w:ascii="Arial" w:hAnsi="Arial" w:cs="Arial"/>
                <w:sz w:val="20"/>
              </w:rPr>
            </w:pPr>
            <w:r>
              <w:rPr>
                <w:rFonts w:ascii="Arial" w:hAnsi="Arial" w:cs="Arial"/>
                <w:sz w:val="20"/>
              </w:rPr>
              <w:t>5 Unidades</w:t>
            </w:r>
          </w:p>
        </w:tc>
        <w:tc>
          <w:tcPr>
            <w:tcW w:w="5387" w:type="dxa"/>
            <w:tcBorders>
              <w:top w:val="single" w:sz="4" w:space="0" w:color="auto"/>
              <w:left w:val="nil"/>
              <w:bottom w:val="single" w:sz="4" w:space="0" w:color="auto"/>
              <w:right w:val="single" w:sz="4" w:space="0" w:color="auto"/>
            </w:tcBorders>
            <w:shd w:val="clear" w:color="auto" w:fill="auto"/>
            <w:vAlign w:val="center"/>
          </w:tcPr>
          <w:p w:rsidR="00313714" w:rsidRDefault="00313714" w:rsidP="00313714">
            <w:pPr>
              <w:pStyle w:val="Sinespaciado"/>
              <w:numPr>
                <w:ilvl w:val="0"/>
                <w:numId w:val="2"/>
              </w:numPr>
              <w:rPr>
                <w:rFonts w:ascii="Arial" w:hAnsi="Arial" w:cs="Arial"/>
              </w:rPr>
            </w:pPr>
            <w:r w:rsidRPr="00CE3D5A">
              <w:rPr>
                <w:rFonts w:ascii="Arial" w:hAnsi="Arial" w:cs="Arial"/>
              </w:rPr>
              <w:t xml:space="preserve">Pintar puertas de madera. </w:t>
            </w:r>
          </w:p>
        </w:tc>
      </w:tr>
      <w:tr w:rsidR="00313714" w:rsidRPr="00CE3D5A" w:rsidTr="00AE3E3A">
        <w:trPr>
          <w:trHeight w:val="214"/>
        </w:trPr>
        <w:tc>
          <w:tcPr>
            <w:tcW w:w="496" w:type="dxa"/>
            <w:vMerge/>
            <w:tcBorders>
              <w:left w:val="single" w:sz="4" w:space="0" w:color="auto"/>
              <w:right w:val="single" w:sz="4" w:space="0" w:color="auto"/>
            </w:tcBorders>
            <w:shd w:val="clear" w:color="auto" w:fill="auto"/>
            <w:vAlign w:val="center"/>
          </w:tcPr>
          <w:p w:rsidR="00313714" w:rsidRPr="00CE3D5A" w:rsidRDefault="00313714" w:rsidP="00313714">
            <w:pPr>
              <w:pStyle w:val="Sinespaciado"/>
              <w:jc w:val="center"/>
              <w:rPr>
                <w:rFonts w:ascii="Arial" w:hAnsi="Arial" w:cs="Arial"/>
                <w:sz w:val="20"/>
              </w:rPr>
            </w:pPr>
          </w:p>
        </w:tc>
        <w:tc>
          <w:tcPr>
            <w:tcW w:w="2126" w:type="dxa"/>
            <w:vMerge/>
            <w:tcBorders>
              <w:left w:val="nil"/>
              <w:right w:val="single" w:sz="4" w:space="0" w:color="auto"/>
            </w:tcBorders>
            <w:shd w:val="clear" w:color="auto" w:fill="auto"/>
            <w:vAlign w:val="center"/>
          </w:tcPr>
          <w:p w:rsidR="00313714" w:rsidRPr="00CE3D5A" w:rsidRDefault="00313714" w:rsidP="00313714">
            <w:pPr>
              <w:pStyle w:val="Sinespaciado"/>
              <w:jc w:val="both"/>
              <w:rPr>
                <w:rFonts w:ascii="Arial" w:hAnsi="Arial" w:cs="Arial"/>
                <w:color w:val="000000"/>
                <w:shd w:val="clear" w:color="auto" w:fill="FFFFFF"/>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313714" w:rsidRDefault="00313714" w:rsidP="00313714">
            <w:pPr>
              <w:pStyle w:val="Sinespaciado"/>
              <w:numPr>
                <w:ilvl w:val="0"/>
                <w:numId w:val="2"/>
              </w:numPr>
              <w:rPr>
                <w:rFonts w:ascii="Arial" w:hAnsi="Arial" w:cs="Arial"/>
                <w:sz w:val="20"/>
              </w:rPr>
            </w:pPr>
            <w:r>
              <w:rPr>
                <w:rFonts w:ascii="Arial" w:hAnsi="Arial" w:cs="Arial"/>
                <w:sz w:val="20"/>
              </w:rPr>
              <w:t>71ml</w:t>
            </w:r>
          </w:p>
        </w:tc>
        <w:tc>
          <w:tcPr>
            <w:tcW w:w="5387" w:type="dxa"/>
            <w:tcBorders>
              <w:top w:val="single" w:sz="4" w:space="0" w:color="auto"/>
              <w:left w:val="nil"/>
              <w:bottom w:val="single" w:sz="4" w:space="0" w:color="auto"/>
              <w:right w:val="single" w:sz="4" w:space="0" w:color="auto"/>
            </w:tcBorders>
            <w:shd w:val="clear" w:color="auto" w:fill="auto"/>
            <w:vAlign w:val="center"/>
          </w:tcPr>
          <w:p w:rsidR="00313714" w:rsidRPr="00CE3D5A" w:rsidRDefault="00313714" w:rsidP="00313714">
            <w:pPr>
              <w:pStyle w:val="Sinespaciado"/>
              <w:numPr>
                <w:ilvl w:val="0"/>
                <w:numId w:val="2"/>
              </w:numPr>
              <w:rPr>
                <w:rFonts w:ascii="Arial" w:hAnsi="Arial" w:cs="Arial"/>
              </w:rPr>
            </w:pPr>
            <w:r w:rsidRPr="00CE3D5A">
              <w:rPr>
                <w:rFonts w:ascii="Arial" w:hAnsi="Arial" w:cs="Arial"/>
              </w:rPr>
              <w:t>Resanado de hormigón</w:t>
            </w:r>
          </w:p>
        </w:tc>
      </w:tr>
      <w:tr w:rsidR="00313714" w:rsidRPr="00CE3D5A" w:rsidTr="00AE3E3A">
        <w:trPr>
          <w:trHeight w:val="270"/>
        </w:trPr>
        <w:tc>
          <w:tcPr>
            <w:tcW w:w="496" w:type="dxa"/>
            <w:vMerge/>
            <w:tcBorders>
              <w:left w:val="single" w:sz="4" w:space="0" w:color="auto"/>
              <w:right w:val="single" w:sz="4" w:space="0" w:color="auto"/>
            </w:tcBorders>
            <w:shd w:val="clear" w:color="auto" w:fill="auto"/>
            <w:vAlign w:val="center"/>
          </w:tcPr>
          <w:p w:rsidR="00313714" w:rsidRPr="00CE3D5A" w:rsidRDefault="00313714" w:rsidP="00313714">
            <w:pPr>
              <w:pStyle w:val="Sinespaciado"/>
              <w:jc w:val="center"/>
              <w:rPr>
                <w:rFonts w:ascii="Arial" w:hAnsi="Arial" w:cs="Arial"/>
                <w:sz w:val="20"/>
              </w:rPr>
            </w:pPr>
          </w:p>
        </w:tc>
        <w:tc>
          <w:tcPr>
            <w:tcW w:w="2126" w:type="dxa"/>
            <w:vMerge/>
            <w:tcBorders>
              <w:left w:val="nil"/>
              <w:right w:val="single" w:sz="4" w:space="0" w:color="auto"/>
            </w:tcBorders>
            <w:shd w:val="clear" w:color="auto" w:fill="auto"/>
            <w:vAlign w:val="center"/>
          </w:tcPr>
          <w:p w:rsidR="00313714" w:rsidRPr="00CE3D5A" w:rsidRDefault="00313714" w:rsidP="00313714">
            <w:pPr>
              <w:pStyle w:val="Sinespaciado"/>
              <w:jc w:val="both"/>
              <w:rPr>
                <w:rFonts w:ascii="Arial" w:hAnsi="Arial" w:cs="Arial"/>
                <w:color w:val="000000"/>
                <w:shd w:val="clear" w:color="auto" w:fill="FFFFFF"/>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313714" w:rsidRDefault="00313714" w:rsidP="00313714">
            <w:pPr>
              <w:pStyle w:val="Sinespaciado"/>
              <w:numPr>
                <w:ilvl w:val="0"/>
                <w:numId w:val="2"/>
              </w:numPr>
              <w:rPr>
                <w:rFonts w:ascii="Arial" w:hAnsi="Arial" w:cs="Arial"/>
                <w:sz w:val="20"/>
              </w:rPr>
            </w:pPr>
            <w:r>
              <w:rPr>
                <w:rFonts w:ascii="Arial" w:hAnsi="Arial" w:cs="Arial"/>
                <w:sz w:val="20"/>
              </w:rPr>
              <w:t>1 día</w:t>
            </w:r>
          </w:p>
        </w:tc>
        <w:tc>
          <w:tcPr>
            <w:tcW w:w="5387" w:type="dxa"/>
            <w:tcBorders>
              <w:top w:val="single" w:sz="4" w:space="0" w:color="auto"/>
              <w:left w:val="nil"/>
              <w:bottom w:val="single" w:sz="4" w:space="0" w:color="auto"/>
              <w:right w:val="single" w:sz="4" w:space="0" w:color="auto"/>
            </w:tcBorders>
            <w:shd w:val="clear" w:color="auto" w:fill="auto"/>
            <w:vAlign w:val="center"/>
          </w:tcPr>
          <w:p w:rsidR="00313714" w:rsidRPr="00CE3D5A" w:rsidRDefault="00313714" w:rsidP="00313714">
            <w:pPr>
              <w:pStyle w:val="Sinespaciado"/>
              <w:numPr>
                <w:ilvl w:val="0"/>
                <w:numId w:val="2"/>
              </w:numPr>
              <w:rPr>
                <w:rFonts w:ascii="Arial" w:hAnsi="Arial" w:cs="Arial"/>
              </w:rPr>
            </w:pPr>
            <w:r w:rsidRPr="00CE3D5A">
              <w:rPr>
                <w:rFonts w:ascii="Arial" w:hAnsi="Arial" w:cs="Arial"/>
              </w:rPr>
              <w:t>Limpieza final del mantenimiento.</w:t>
            </w:r>
          </w:p>
        </w:tc>
      </w:tr>
      <w:tr w:rsidR="00313714" w:rsidRPr="00313714" w:rsidTr="00AE3E3A">
        <w:trPr>
          <w:trHeight w:val="167"/>
        </w:trPr>
        <w:tc>
          <w:tcPr>
            <w:tcW w:w="496" w:type="dxa"/>
            <w:vMerge/>
            <w:tcBorders>
              <w:left w:val="single" w:sz="4" w:space="0" w:color="auto"/>
              <w:bottom w:val="single" w:sz="4" w:space="0" w:color="auto"/>
              <w:right w:val="single" w:sz="4" w:space="0" w:color="auto"/>
            </w:tcBorders>
            <w:shd w:val="clear" w:color="auto" w:fill="auto"/>
            <w:vAlign w:val="center"/>
          </w:tcPr>
          <w:p w:rsidR="00313714" w:rsidRPr="00313714" w:rsidRDefault="00313714" w:rsidP="00313714">
            <w:pPr>
              <w:pStyle w:val="Sinespaciado"/>
              <w:jc w:val="center"/>
              <w:rPr>
                <w:rFonts w:ascii="Arial" w:hAnsi="Arial" w:cs="Arial"/>
                <w:sz w:val="20"/>
              </w:rPr>
            </w:pPr>
          </w:p>
        </w:tc>
        <w:tc>
          <w:tcPr>
            <w:tcW w:w="2126" w:type="dxa"/>
            <w:vMerge/>
            <w:tcBorders>
              <w:left w:val="nil"/>
              <w:bottom w:val="single" w:sz="4" w:space="0" w:color="auto"/>
              <w:right w:val="single" w:sz="4" w:space="0" w:color="auto"/>
            </w:tcBorders>
            <w:shd w:val="clear" w:color="auto" w:fill="auto"/>
            <w:vAlign w:val="center"/>
          </w:tcPr>
          <w:p w:rsidR="00313714" w:rsidRPr="00313714" w:rsidRDefault="00313714" w:rsidP="00313714">
            <w:pPr>
              <w:pStyle w:val="Sinespaciado"/>
              <w:jc w:val="both"/>
              <w:rPr>
                <w:rFonts w:ascii="Arial" w:hAnsi="Arial" w:cs="Arial"/>
                <w:color w:val="000000"/>
                <w:shd w:val="clear" w:color="auto" w:fill="FFFFFF"/>
              </w:rPr>
            </w:pPr>
          </w:p>
        </w:tc>
        <w:tc>
          <w:tcPr>
            <w:tcW w:w="1559" w:type="dxa"/>
            <w:tcBorders>
              <w:top w:val="single" w:sz="4" w:space="0" w:color="auto"/>
              <w:left w:val="nil"/>
              <w:bottom w:val="single" w:sz="4" w:space="0" w:color="auto"/>
              <w:right w:val="single" w:sz="4" w:space="0" w:color="auto"/>
            </w:tcBorders>
            <w:shd w:val="clear" w:color="auto" w:fill="auto"/>
          </w:tcPr>
          <w:p w:rsidR="00313714" w:rsidRPr="00313714" w:rsidRDefault="00313714" w:rsidP="00313714">
            <w:pPr>
              <w:pStyle w:val="Sinespaciado"/>
              <w:numPr>
                <w:ilvl w:val="0"/>
                <w:numId w:val="2"/>
              </w:numPr>
              <w:rPr>
                <w:rFonts w:ascii="Arial" w:hAnsi="Arial" w:cs="Arial"/>
              </w:rPr>
            </w:pPr>
            <w:r w:rsidRPr="00313714">
              <w:rPr>
                <w:rFonts w:ascii="Arial" w:hAnsi="Arial" w:cs="Arial"/>
              </w:rPr>
              <w:t>402.80m2</w:t>
            </w:r>
          </w:p>
        </w:tc>
        <w:tc>
          <w:tcPr>
            <w:tcW w:w="5387" w:type="dxa"/>
            <w:tcBorders>
              <w:top w:val="single" w:sz="4" w:space="0" w:color="auto"/>
              <w:left w:val="nil"/>
              <w:bottom w:val="single" w:sz="4" w:space="0" w:color="auto"/>
              <w:right w:val="single" w:sz="4" w:space="0" w:color="auto"/>
            </w:tcBorders>
            <w:shd w:val="clear" w:color="auto" w:fill="auto"/>
            <w:vAlign w:val="center"/>
          </w:tcPr>
          <w:p w:rsidR="00313714" w:rsidRPr="00313714" w:rsidRDefault="00313714" w:rsidP="00313714">
            <w:pPr>
              <w:pStyle w:val="Sinespaciado"/>
              <w:numPr>
                <w:ilvl w:val="0"/>
                <w:numId w:val="6"/>
              </w:numPr>
              <w:rPr>
                <w:rFonts w:ascii="Arial" w:hAnsi="Arial" w:cs="Arial"/>
              </w:rPr>
            </w:pPr>
            <w:r w:rsidRPr="00313714">
              <w:rPr>
                <w:rFonts w:ascii="Arial" w:hAnsi="Arial" w:cs="Arial"/>
              </w:rPr>
              <w:t>Desmontaje de aluminio, vidrio y melanina.</w:t>
            </w:r>
          </w:p>
        </w:tc>
      </w:tr>
    </w:tbl>
    <w:p w:rsidR="007479E9" w:rsidRPr="00313714" w:rsidRDefault="007479E9" w:rsidP="0072355F">
      <w:pPr>
        <w:pStyle w:val="Default"/>
        <w:ind w:left="708"/>
        <w:jc w:val="both"/>
        <w:rPr>
          <w:rFonts w:ascii="Arial" w:hAnsi="Arial" w:cs="Arial"/>
          <w:b/>
          <w:color w:val="auto"/>
          <w:sz w:val="22"/>
          <w:szCs w:val="22"/>
        </w:rPr>
      </w:pPr>
    </w:p>
    <w:p w:rsidR="002828B2" w:rsidRPr="00CE3D5A" w:rsidRDefault="002828B2" w:rsidP="002828B2">
      <w:pPr>
        <w:pStyle w:val="Textoindependiente"/>
        <w:pBdr>
          <w:top w:val="single" w:sz="4" w:space="1" w:color="auto"/>
          <w:left w:val="single" w:sz="4" w:space="4" w:color="auto"/>
          <w:bottom w:val="single" w:sz="4" w:space="1" w:color="auto"/>
          <w:right w:val="single" w:sz="4" w:space="4" w:color="auto"/>
        </w:pBdr>
        <w:jc w:val="both"/>
        <w:rPr>
          <w:rFonts w:ascii="Arial" w:hAnsi="Arial" w:cs="Arial"/>
          <w:b/>
        </w:rPr>
      </w:pPr>
      <w:r w:rsidRPr="00CE3D5A">
        <w:rPr>
          <w:rFonts w:ascii="Arial" w:hAnsi="Arial" w:cs="Arial"/>
          <w:b/>
        </w:rPr>
        <w:t>5.- PLAZO DE EJECUCIÓN/ENTREGA</w:t>
      </w:r>
    </w:p>
    <w:p w:rsidR="002828B2" w:rsidRPr="00CE3D5A" w:rsidRDefault="008979B4" w:rsidP="002828B2">
      <w:pPr>
        <w:jc w:val="both"/>
        <w:rPr>
          <w:rFonts w:ascii="Arial" w:hAnsi="Arial" w:cs="Arial"/>
        </w:rPr>
      </w:pPr>
      <w:r w:rsidRPr="00CE3D5A">
        <w:rPr>
          <w:rFonts w:ascii="Arial" w:hAnsi="Arial" w:cs="Arial"/>
        </w:rPr>
        <w:t>El plazo será de 1</w:t>
      </w:r>
      <w:r w:rsidR="002828B2" w:rsidRPr="00CE3D5A">
        <w:rPr>
          <w:rFonts w:ascii="Arial" w:hAnsi="Arial" w:cs="Arial"/>
        </w:rPr>
        <w:t>0 días calendarios</w:t>
      </w:r>
    </w:p>
    <w:p w:rsidR="002828B2" w:rsidRPr="00CE3D5A" w:rsidRDefault="002828B2" w:rsidP="002828B2">
      <w:pPr>
        <w:pStyle w:val="Default"/>
        <w:pBdr>
          <w:top w:val="single" w:sz="4" w:space="1" w:color="auto"/>
          <w:left w:val="single" w:sz="4" w:space="4" w:color="auto"/>
          <w:bottom w:val="single" w:sz="4" w:space="1" w:color="auto"/>
          <w:right w:val="single" w:sz="4" w:space="4" w:color="auto"/>
        </w:pBdr>
        <w:jc w:val="both"/>
        <w:rPr>
          <w:rFonts w:ascii="Arial" w:hAnsi="Arial" w:cs="Arial"/>
          <w:b/>
          <w:color w:val="auto"/>
          <w:sz w:val="22"/>
          <w:szCs w:val="22"/>
        </w:rPr>
      </w:pPr>
      <w:r w:rsidRPr="00CE3D5A">
        <w:rPr>
          <w:rFonts w:ascii="Arial" w:hAnsi="Arial" w:cs="Arial"/>
          <w:b/>
          <w:color w:val="auto"/>
          <w:sz w:val="22"/>
          <w:szCs w:val="22"/>
        </w:rPr>
        <w:t>6.- PERSONAL TÉCNICO REQUERIDO Y EQUIPO DE TRABAJO</w:t>
      </w:r>
    </w:p>
    <w:p w:rsidR="00465CE9" w:rsidRPr="00CE3D5A" w:rsidRDefault="00465CE9" w:rsidP="0072355F">
      <w:pPr>
        <w:pStyle w:val="Textoindependiente"/>
        <w:jc w:val="both"/>
        <w:rPr>
          <w:rFonts w:ascii="Arial" w:hAnsi="Arial" w:cs="Arial"/>
          <w:b/>
        </w:rPr>
      </w:pPr>
    </w:p>
    <w:p w:rsidR="00303B8E" w:rsidRPr="00CE3D5A" w:rsidRDefault="00303B8E" w:rsidP="0072355F">
      <w:pPr>
        <w:pStyle w:val="Textoindependiente"/>
        <w:jc w:val="both"/>
        <w:rPr>
          <w:rFonts w:ascii="Arial" w:hAnsi="Arial" w:cs="Arial"/>
          <w:b/>
        </w:rPr>
      </w:pPr>
      <w:r w:rsidRPr="00CE3D5A">
        <w:rPr>
          <w:rFonts w:ascii="Arial" w:hAnsi="Arial" w:cs="Arial"/>
          <w:b/>
        </w:rPr>
        <w:t xml:space="preserve">Personal Técnico Requerido: </w:t>
      </w:r>
    </w:p>
    <w:p w:rsidR="00303B8E" w:rsidRPr="00CE3D5A" w:rsidRDefault="00CE3D5A" w:rsidP="00303B8E">
      <w:pPr>
        <w:pStyle w:val="Sinespaciado"/>
        <w:numPr>
          <w:ilvl w:val="0"/>
          <w:numId w:val="3"/>
        </w:numPr>
        <w:rPr>
          <w:rFonts w:ascii="Arial" w:hAnsi="Arial" w:cs="Arial"/>
        </w:rPr>
      </w:pPr>
      <w:r w:rsidRPr="00CE3D5A">
        <w:rPr>
          <w:rFonts w:ascii="Arial" w:hAnsi="Arial" w:cs="Arial"/>
        </w:rPr>
        <w:t xml:space="preserve">01 Ing. Civil con una experiencia mínima de 02 de años. </w:t>
      </w:r>
    </w:p>
    <w:p w:rsidR="00CE3D5A" w:rsidRPr="00CE3D5A" w:rsidRDefault="00CE3D5A" w:rsidP="00303B8E">
      <w:pPr>
        <w:pStyle w:val="Sinespaciado"/>
        <w:numPr>
          <w:ilvl w:val="0"/>
          <w:numId w:val="3"/>
        </w:numPr>
        <w:rPr>
          <w:rFonts w:ascii="Arial" w:hAnsi="Arial" w:cs="Arial"/>
        </w:rPr>
      </w:pPr>
      <w:r w:rsidRPr="00CE3D5A">
        <w:rPr>
          <w:rFonts w:ascii="Arial" w:hAnsi="Arial" w:cs="Arial"/>
        </w:rPr>
        <w:t xml:space="preserve">04 obreros </w:t>
      </w:r>
    </w:p>
    <w:p w:rsidR="00CE3D5A" w:rsidRPr="00CE3D5A" w:rsidRDefault="00CE3D5A" w:rsidP="00CE3D5A">
      <w:pPr>
        <w:pStyle w:val="Sinespaciado"/>
        <w:rPr>
          <w:rFonts w:ascii="Arial" w:hAnsi="Arial" w:cs="Arial"/>
        </w:rPr>
      </w:pPr>
    </w:p>
    <w:p w:rsidR="00CE3D5A" w:rsidRPr="00CE3D5A" w:rsidRDefault="00CE3D5A" w:rsidP="00CE3D5A">
      <w:pPr>
        <w:pStyle w:val="Sinespaciado"/>
        <w:rPr>
          <w:rFonts w:ascii="Arial" w:hAnsi="Arial" w:cs="Arial"/>
          <w:b/>
        </w:rPr>
      </w:pPr>
      <w:r w:rsidRPr="00CE3D5A">
        <w:rPr>
          <w:rFonts w:ascii="Arial" w:hAnsi="Arial" w:cs="Arial"/>
          <w:b/>
        </w:rPr>
        <w:t xml:space="preserve">Equipó de Trabajo: </w:t>
      </w:r>
    </w:p>
    <w:p w:rsidR="00CE3D5A" w:rsidRPr="00CE3D5A" w:rsidRDefault="00CE3D5A" w:rsidP="00CE3D5A">
      <w:pPr>
        <w:pStyle w:val="Sinespaciado"/>
        <w:rPr>
          <w:rFonts w:ascii="Arial" w:hAnsi="Arial" w:cs="Arial"/>
          <w:b/>
        </w:rPr>
      </w:pPr>
    </w:p>
    <w:p w:rsidR="00CE3D5A" w:rsidRPr="00CE3D5A" w:rsidRDefault="00CE3D5A" w:rsidP="00CE3D5A">
      <w:pPr>
        <w:pStyle w:val="Sinespaciado"/>
        <w:numPr>
          <w:ilvl w:val="0"/>
          <w:numId w:val="4"/>
        </w:numPr>
        <w:rPr>
          <w:rFonts w:ascii="Arial" w:hAnsi="Arial" w:cs="Arial"/>
          <w:b/>
        </w:rPr>
      </w:pPr>
      <w:r w:rsidRPr="00CE3D5A">
        <w:rPr>
          <w:rFonts w:ascii="Arial" w:hAnsi="Arial" w:cs="Arial"/>
        </w:rPr>
        <w:t xml:space="preserve">Herramientas Menores. </w:t>
      </w:r>
    </w:p>
    <w:p w:rsidR="00303B8E" w:rsidRPr="00CE3D5A" w:rsidRDefault="00303B8E" w:rsidP="0072355F">
      <w:pPr>
        <w:pStyle w:val="Textoindependiente"/>
        <w:jc w:val="both"/>
        <w:rPr>
          <w:rFonts w:ascii="Arial" w:hAnsi="Arial" w:cs="Arial"/>
        </w:rPr>
      </w:pPr>
    </w:p>
    <w:p w:rsidR="008979B4" w:rsidRPr="00CE3D5A" w:rsidRDefault="008979B4" w:rsidP="008979B4">
      <w:pPr>
        <w:pStyle w:val="Textoindependiente"/>
        <w:pBdr>
          <w:top w:val="single" w:sz="4" w:space="1" w:color="auto"/>
          <w:left w:val="single" w:sz="4" w:space="1" w:color="auto"/>
          <w:bottom w:val="single" w:sz="4" w:space="1" w:color="auto"/>
          <w:right w:val="single" w:sz="4" w:space="1" w:color="auto"/>
        </w:pBdr>
        <w:jc w:val="both"/>
        <w:rPr>
          <w:rFonts w:ascii="Arial" w:hAnsi="Arial" w:cs="Arial"/>
          <w:b/>
        </w:rPr>
      </w:pPr>
      <w:r w:rsidRPr="00CE3D5A">
        <w:rPr>
          <w:rFonts w:ascii="Arial" w:hAnsi="Arial" w:cs="Arial"/>
          <w:b/>
        </w:rPr>
        <w:t xml:space="preserve">7.- PRESUPUESTO REFERENCIAL </w:t>
      </w:r>
    </w:p>
    <w:p w:rsidR="008979B4" w:rsidRPr="00CE3D5A" w:rsidRDefault="008979B4" w:rsidP="008979B4">
      <w:pPr>
        <w:pStyle w:val="Textoindependiente"/>
        <w:pBdr>
          <w:top w:val="single" w:sz="4" w:space="1" w:color="auto"/>
          <w:left w:val="single" w:sz="4" w:space="1" w:color="auto"/>
          <w:bottom w:val="single" w:sz="4" w:space="1" w:color="auto"/>
          <w:right w:val="single" w:sz="4" w:space="1" w:color="auto"/>
        </w:pBdr>
        <w:jc w:val="both"/>
        <w:rPr>
          <w:rFonts w:ascii="Arial" w:hAnsi="Arial" w:cs="Arial"/>
          <w:b/>
        </w:rPr>
      </w:pPr>
      <w:r w:rsidRPr="00CE3D5A">
        <w:rPr>
          <w:rFonts w:ascii="Arial" w:hAnsi="Arial" w:cs="Arial"/>
          <w:b/>
        </w:rPr>
        <w:t>Nota.-</w:t>
      </w:r>
      <w:r w:rsidRPr="00CE3D5A">
        <w:rPr>
          <w:rFonts w:ascii="Arial" w:hAnsi="Arial" w:cs="Arial"/>
        </w:rPr>
        <w:t xml:space="preserve">Solo adjuntar formato del </w:t>
      </w:r>
      <w:r w:rsidRPr="00CE3D5A">
        <w:rPr>
          <w:rFonts w:ascii="Arial" w:hAnsi="Arial" w:cs="Arial"/>
          <w:b/>
        </w:rPr>
        <w:t>Análisis de Presupuesto Referencial - Estudio de Mercado (GA-RG-24)</w:t>
      </w:r>
    </w:p>
    <w:p w:rsidR="00F0715C" w:rsidRDefault="00F0715C" w:rsidP="004A51CB">
      <w:pPr>
        <w:pStyle w:val="Sinespaciado"/>
        <w:rPr>
          <w:rFonts w:ascii="Arial" w:hAnsi="Arial" w:cs="Arial"/>
        </w:rPr>
      </w:pPr>
    </w:p>
    <w:p w:rsidR="00CE3D5A" w:rsidRDefault="00CE3D5A" w:rsidP="004A51CB">
      <w:pPr>
        <w:pStyle w:val="Sinespaciado"/>
        <w:rPr>
          <w:rFonts w:ascii="Arial" w:hAnsi="Arial" w:cs="Arial"/>
        </w:rPr>
      </w:pPr>
    </w:p>
    <w:p w:rsidR="00CE3D5A" w:rsidRDefault="00CE3D5A" w:rsidP="004A51CB">
      <w:pPr>
        <w:pStyle w:val="Sinespaciado"/>
        <w:rPr>
          <w:rFonts w:ascii="Arial" w:hAnsi="Arial" w:cs="Arial"/>
        </w:rPr>
      </w:pPr>
    </w:p>
    <w:p w:rsidR="00CE3D5A" w:rsidRDefault="00CE3D5A" w:rsidP="004A51CB">
      <w:pPr>
        <w:pStyle w:val="Sinespaciado"/>
        <w:rPr>
          <w:rFonts w:ascii="Arial" w:hAnsi="Arial" w:cs="Arial"/>
        </w:rPr>
      </w:pPr>
    </w:p>
    <w:p w:rsidR="00CE3D5A" w:rsidRDefault="00CE3D5A" w:rsidP="004A51CB">
      <w:pPr>
        <w:pStyle w:val="Sinespaciado"/>
        <w:rPr>
          <w:rFonts w:ascii="Arial" w:hAnsi="Arial" w:cs="Arial"/>
        </w:rPr>
      </w:pPr>
    </w:p>
    <w:p w:rsidR="00F0715C" w:rsidRPr="00CE3D5A" w:rsidRDefault="00F0715C" w:rsidP="00F0715C">
      <w:pPr>
        <w:pStyle w:val="Textoindependiente"/>
        <w:pBdr>
          <w:top w:val="single" w:sz="4" w:space="1" w:color="auto"/>
          <w:left w:val="single" w:sz="4" w:space="4" w:color="auto"/>
          <w:bottom w:val="single" w:sz="4" w:space="1" w:color="auto"/>
          <w:right w:val="single" w:sz="4" w:space="4" w:color="auto"/>
        </w:pBdr>
        <w:jc w:val="both"/>
        <w:rPr>
          <w:rFonts w:ascii="Arial" w:hAnsi="Arial" w:cs="Arial"/>
          <w:b/>
        </w:rPr>
      </w:pPr>
      <w:r w:rsidRPr="00CE3D5A">
        <w:rPr>
          <w:rFonts w:ascii="Arial" w:hAnsi="Arial" w:cs="Arial"/>
          <w:b/>
        </w:rPr>
        <w:lastRenderedPageBreak/>
        <w:t>8- FORMA DE PAGO</w:t>
      </w:r>
    </w:p>
    <w:p w:rsidR="002828B2" w:rsidRDefault="00F0715C" w:rsidP="00F0715C">
      <w:pPr>
        <w:jc w:val="both"/>
        <w:rPr>
          <w:rFonts w:ascii="Arial" w:hAnsi="Arial" w:cs="Arial"/>
        </w:rPr>
      </w:pPr>
      <w:r w:rsidRPr="00CE3D5A">
        <w:rPr>
          <w:rFonts w:ascii="Arial" w:hAnsi="Arial" w:cs="Arial"/>
        </w:rPr>
        <w:t>El pago será contra entrega, previo informe del administrador de co</w:t>
      </w:r>
      <w:r w:rsidR="003019F2" w:rsidRPr="00CE3D5A">
        <w:rPr>
          <w:rFonts w:ascii="Arial" w:hAnsi="Arial" w:cs="Arial"/>
        </w:rPr>
        <w:t xml:space="preserve">ntrato a entera satisfacción del servicio. </w:t>
      </w:r>
    </w:p>
    <w:p w:rsidR="00AE3E3A" w:rsidRPr="00CE3D5A" w:rsidRDefault="00AE3E3A" w:rsidP="00F0715C">
      <w:pPr>
        <w:jc w:val="both"/>
        <w:rPr>
          <w:rFonts w:ascii="Arial" w:hAnsi="Arial" w:cs="Arial"/>
        </w:rPr>
      </w:pPr>
    </w:p>
    <w:tbl>
      <w:tblPr>
        <w:tblStyle w:val="Tablaconcuadrcula"/>
        <w:tblW w:w="9498" w:type="dxa"/>
        <w:tblInd w:w="-176" w:type="dxa"/>
        <w:tblLook w:val="04A0" w:firstRow="1" w:lastRow="0" w:firstColumn="1" w:lastColumn="0" w:noHBand="0" w:noVBand="1"/>
      </w:tblPr>
      <w:tblGrid>
        <w:gridCol w:w="4395"/>
        <w:gridCol w:w="5103"/>
      </w:tblGrid>
      <w:tr w:rsidR="00B3498B" w:rsidRPr="00CE3D5A" w:rsidTr="00B3498B">
        <w:tc>
          <w:tcPr>
            <w:tcW w:w="4395" w:type="dxa"/>
            <w:shd w:val="clear" w:color="auto" w:fill="95B3D7" w:themeFill="accent1" w:themeFillTint="99"/>
          </w:tcPr>
          <w:p w:rsidR="00B3498B" w:rsidRPr="00CE3D5A" w:rsidRDefault="00B3498B" w:rsidP="00CE3D5A">
            <w:pPr>
              <w:rPr>
                <w:rFonts w:ascii="Arial" w:hAnsi="Arial" w:cs="Arial"/>
                <w:b/>
              </w:rPr>
            </w:pPr>
            <w:r w:rsidRPr="00CE3D5A">
              <w:rPr>
                <w:rFonts w:ascii="Arial" w:hAnsi="Arial" w:cs="Arial"/>
                <w:b/>
              </w:rPr>
              <w:t>Realizado por:</w:t>
            </w:r>
          </w:p>
        </w:tc>
        <w:tc>
          <w:tcPr>
            <w:tcW w:w="5103" w:type="dxa"/>
            <w:shd w:val="clear" w:color="auto" w:fill="95B3D7" w:themeFill="accent1" w:themeFillTint="99"/>
          </w:tcPr>
          <w:p w:rsidR="00B3498B" w:rsidRPr="00CE3D5A" w:rsidRDefault="00B3498B" w:rsidP="00CE3D5A">
            <w:pPr>
              <w:rPr>
                <w:rFonts w:ascii="Arial" w:hAnsi="Arial" w:cs="Arial"/>
                <w:b/>
              </w:rPr>
            </w:pPr>
            <w:r w:rsidRPr="00CE3D5A">
              <w:rPr>
                <w:rFonts w:ascii="Arial" w:hAnsi="Arial" w:cs="Arial"/>
                <w:b/>
              </w:rPr>
              <w:t>Revisado y Aprobado por:</w:t>
            </w:r>
          </w:p>
        </w:tc>
      </w:tr>
      <w:tr w:rsidR="00B3498B" w:rsidRPr="00CE3D5A" w:rsidTr="00B3498B">
        <w:tc>
          <w:tcPr>
            <w:tcW w:w="4395" w:type="dxa"/>
          </w:tcPr>
          <w:p w:rsidR="00B3498B" w:rsidRPr="00CE3D5A" w:rsidRDefault="00B3498B" w:rsidP="00D8566B">
            <w:pPr>
              <w:rPr>
                <w:rFonts w:ascii="Arial" w:hAnsi="Arial" w:cs="Arial"/>
                <w:sz w:val="20"/>
              </w:rPr>
            </w:pPr>
          </w:p>
          <w:p w:rsidR="00AE3E3A" w:rsidRDefault="00AE3E3A" w:rsidP="00D8566B">
            <w:pPr>
              <w:rPr>
                <w:rFonts w:ascii="Arial" w:hAnsi="Arial" w:cs="Arial"/>
                <w:sz w:val="20"/>
              </w:rPr>
            </w:pPr>
          </w:p>
          <w:p w:rsidR="00AE3E3A" w:rsidRPr="00CE3D5A" w:rsidRDefault="00AE3E3A" w:rsidP="00D8566B">
            <w:pPr>
              <w:rPr>
                <w:rFonts w:ascii="Arial" w:hAnsi="Arial" w:cs="Arial"/>
                <w:sz w:val="20"/>
              </w:rPr>
            </w:pPr>
          </w:p>
          <w:p w:rsidR="00B3498B" w:rsidRPr="00CE3D5A" w:rsidRDefault="00B3498B" w:rsidP="00D8566B">
            <w:pPr>
              <w:rPr>
                <w:rFonts w:ascii="Arial" w:hAnsi="Arial" w:cs="Arial"/>
                <w:sz w:val="20"/>
              </w:rPr>
            </w:pPr>
          </w:p>
          <w:p w:rsidR="00B3498B" w:rsidRPr="00CE3D5A" w:rsidRDefault="00B3498B" w:rsidP="00D8566B">
            <w:pPr>
              <w:rPr>
                <w:rFonts w:ascii="Arial" w:hAnsi="Arial" w:cs="Arial"/>
                <w:sz w:val="20"/>
              </w:rPr>
            </w:pPr>
            <w:r w:rsidRPr="00CE3D5A">
              <w:rPr>
                <w:rFonts w:ascii="Arial" w:hAnsi="Arial" w:cs="Arial"/>
                <w:sz w:val="20"/>
              </w:rPr>
              <w:t>Firma:_______________________</w:t>
            </w:r>
          </w:p>
          <w:p w:rsidR="00B3498B" w:rsidRPr="00CE3D5A" w:rsidRDefault="00B3498B" w:rsidP="00D8566B">
            <w:pPr>
              <w:rPr>
                <w:rFonts w:ascii="Arial" w:hAnsi="Arial" w:cs="Arial"/>
                <w:color w:val="000000" w:themeColor="text1"/>
                <w:sz w:val="20"/>
              </w:rPr>
            </w:pPr>
            <w:r w:rsidRPr="00CE3D5A">
              <w:rPr>
                <w:rFonts w:ascii="Arial" w:hAnsi="Arial" w:cs="Arial"/>
                <w:color w:val="000000" w:themeColor="text1"/>
                <w:sz w:val="20"/>
              </w:rPr>
              <w:t>Arq. Vicente Cobeña Chávez</w:t>
            </w:r>
          </w:p>
          <w:p w:rsidR="00B3498B" w:rsidRPr="00CE3D5A" w:rsidRDefault="00B3498B" w:rsidP="00D8566B">
            <w:pPr>
              <w:rPr>
                <w:rFonts w:ascii="Arial" w:hAnsi="Arial" w:cs="Arial"/>
                <w:b/>
                <w:color w:val="000000" w:themeColor="text1"/>
                <w:sz w:val="20"/>
              </w:rPr>
            </w:pPr>
            <w:r w:rsidRPr="00CE3D5A">
              <w:rPr>
                <w:rFonts w:ascii="Arial" w:hAnsi="Arial" w:cs="Arial"/>
                <w:b/>
                <w:color w:val="000000" w:themeColor="text1"/>
                <w:sz w:val="20"/>
              </w:rPr>
              <w:t>JEFE MANT. INFRA Y SANEAMIENTO (E)</w:t>
            </w:r>
          </w:p>
        </w:tc>
        <w:tc>
          <w:tcPr>
            <w:tcW w:w="5103" w:type="dxa"/>
          </w:tcPr>
          <w:p w:rsidR="00B3498B" w:rsidRPr="00CE3D5A" w:rsidRDefault="00B3498B" w:rsidP="00D8566B">
            <w:pPr>
              <w:rPr>
                <w:rFonts w:ascii="Arial" w:hAnsi="Arial" w:cs="Arial"/>
                <w:sz w:val="20"/>
              </w:rPr>
            </w:pPr>
          </w:p>
          <w:p w:rsidR="00B3498B" w:rsidRPr="00CE3D5A" w:rsidRDefault="00B3498B" w:rsidP="00D8566B">
            <w:pPr>
              <w:rPr>
                <w:rFonts w:ascii="Arial" w:hAnsi="Arial" w:cs="Arial"/>
                <w:sz w:val="20"/>
              </w:rPr>
            </w:pPr>
          </w:p>
          <w:p w:rsidR="00B3498B" w:rsidRDefault="00B3498B" w:rsidP="00D8566B">
            <w:pPr>
              <w:rPr>
                <w:rFonts w:ascii="Arial" w:hAnsi="Arial" w:cs="Arial"/>
                <w:sz w:val="20"/>
              </w:rPr>
            </w:pPr>
          </w:p>
          <w:p w:rsidR="00AE3E3A" w:rsidRPr="00CE3D5A" w:rsidRDefault="00AE3E3A" w:rsidP="00D8566B">
            <w:pPr>
              <w:rPr>
                <w:rFonts w:ascii="Arial" w:hAnsi="Arial" w:cs="Arial"/>
                <w:sz w:val="20"/>
              </w:rPr>
            </w:pPr>
          </w:p>
          <w:p w:rsidR="00B3498B" w:rsidRPr="00CE3D5A" w:rsidRDefault="00B3498B" w:rsidP="00D8566B">
            <w:pPr>
              <w:rPr>
                <w:rFonts w:ascii="Arial" w:hAnsi="Arial" w:cs="Arial"/>
                <w:sz w:val="20"/>
              </w:rPr>
            </w:pPr>
            <w:r w:rsidRPr="00CE3D5A">
              <w:rPr>
                <w:rFonts w:ascii="Arial" w:hAnsi="Arial" w:cs="Arial"/>
                <w:color w:val="BFBFBF" w:themeColor="background1" w:themeShade="BF"/>
                <w:sz w:val="20"/>
              </w:rPr>
              <w:t xml:space="preserve"> </w:t>
            </w:r>
            <w:r w:rsidRPr="00CE3D5A">
              <w:rPr>
                <w:rFonts w:ascii="Arial" w:hAnsi="Arial" w:cs="Arial"/>
                <w:sz w:val="20"/>
              </w:rPr>
              <w:t>Firma:_______________________________</w:t>
            </w:r>
          </w:p>
          <w:p w:rsidR="00B3498B" w:rsidRPr="00CE3D5A" w:rsidRDefault="00B3498B" w:rsidP="00D8566B">
            <w:pPr>
              <w:rPr>
                <w:rFonts w:ascii="Arial" w:hAnsi="Arial" w:cs="Arial"/>
                <w:color w:val="000000" w:themeColor="text1"/>
                <w:sz w:val="20"/>
              </w:rPr>
            </w:pPr>
            <w:r w:rsidRPr="00CE3D5A">
              <w:rPr>
                <w:rFonts w:ascii="Arial" w:hAnsi="Arial" w:cs="Arial"/>
                <w:color w:val="000000" w:themeColor="text1"/>
                <w:sz w:val="20"/>
              </w:rPr>
              <w:t>Ing. Isabel Vinces Vera</w:t>
            </w:r>
          </w:p>
          <w:p w:rsidR="00B3498B" w:rsidRPr="00CE3D5A" w:rsidRDefault="00B3498B" w:rsidP="00D8566B">
            <w:pPr>
              <w:rPr>
                <w:rFonts w:ascii="Arial" w:hAnsi="Arial" w:cs="Arial"/>
                <w:b/>
                <w:color w:val="000000" w:themeColor="text1"/>
                <w:sz w:val="20"/>
              </w:rPr>
            </w:pPr>
            <w:r w:rsidRPr="00CE3D5A">
              <w:rPr>
                <w:rFonts w:ascii="Arial" w:hAnsi="Arial" w:cs="Arial"/>
                <w:b/>
                <w:color w:val="000000" w:themeColor="text1"/>
                <w:sz w:val="20"/>
              </w:rPr>
              <w:t>GERENTE GEST. RECURSOS FISICOS Y S.</w:t>
            </w:r>
          </w:p>
          <w:p w:rsidR="00B3498B" w:rsidRPr="00CE3D5A" w:rsidRDefault="00B3498B" w:rsidP="00D8566B">
            <w:pPr>
              <w:rPr>
                <w:rFonts w:ascii="Arial" w:hAnsi="Arial" w:cs="Arial"/>
                <w:b/>
                <w:sz w:val="20"/>
              </w:rPr>
            </w:pPr>
          </w:p>
          <w:p w:rsidR="00B3498B" w:rsidRPr="00CE3D5A" w:rsidRDefault="00B3498B" w:rsidP="00B3498B">
            <w:pPr>
              <w:jc w:val="both"/>
              <w:rPr>
                <w:rFonts w:ascii="Arial" w:hAnsi="Arial" w:cs="Arial"/>
                <w:sz w:val="20"/>
              </w:rPr>
            </w:pPr>
            <w:r w:rsidRPr="00CE3D5A">
              <w:rPr>
                <w:rFonts w:ascii="Arial" w:hAnsi="Arial" w:cs="Arial"/>
                <w:b/>
                <w:sz w:val="16"/>
              </w:rPr>
              <w:t>Nota:</w:t>
            </w:r>
            <w:r w:rsidRPr="00CE3D5A">
              <w:rPr>
                <w:rFonts w:ascii="Arial" w:hAnsi="Arial" w:cs="Arial"/>
                <w:sz w:val="16"/>
              </w:rPr>
              <w:t xml:space="preserve"> Si en el área requirente existe Jefatura y Gerencia obligatoriamente firmarán los dos. Si solamente existe Gerencia se valida con la firma del Gerente de área)</w:t>
            </w:r>
          </w:p>
        </w:tc>
      </w:tr>
      <w:tr w:rsidR="00B3498B" w:rsidRPr="00CE3D5A" w:rsidTr="00B3498B">
        <w:tc>
          <w:tcPr>
            <w:tcW w:w="9498" w:type="dxa"/>
            <w:gridSpan w:val="2"/>
            <w:shd w:val="clear" w:color="auto" w:fill="95B3D7" w:themeFill="accent1" w:themeFillTint="99"/>
          </w:tcPr>
          <w:p w:rsidR="00B3498B" w:rsidRPr="00CE3D5A" w:rsidRDefault="00B3498B" w:rsidP="00D8566B">
            <w:pPr>
              <w:jc w:val="center"/>
              <w:rPr>
                <w:rFonts w:ascii="Arial" w:hAnsi="Arial" w:cs="Arial"/>
                <w:b/>
              </w:rPr>
            </w:pPr>
            <w:r w:rsidRPr="00CE3D5A">
              <w:rPr>
                <w:rFonts w:ascii="Arial" w:hAnsi="Arial" w:cs="Arial"/>
                <w:b/>
              </w:rPr>
              <w:t>ÁREA REQUIRENTE</w:t>
            </w:r>
          </w:p>
        </w:tc>
      </w:tr>
    </w:tbl>
    <w:p w:rsidR="00621FB7" w:rsidRPr="00CE3D5A" w:rsidRDefault="00621FB7" w:rsidP="004A51CB">
      <w:pPr>
        <w:pStyle w:val="Textoindependiente"/>
        <w:jc w:val="both"/>
        <w:rPr>
          <w:rFonts w:ascii="Arial" w:eastAsia="Times New Roman" w:hAnsi="Arial" w:cs="Arial"/>
          <w:b/>
          <w:bCs/>
          <w:lang w:val="es-EC" w:eastAsia="es-EC"/>
        </w:rPr>
      </w:pPr>
    </w:p>
    <w:sectPr w:rsidR="00621FB7" w:rsidRPr="00CE3D5A" w:rsidSect="00B44B37">
      <w:headerReference w:type="default" r:id="rI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5FFD" w:rsidRDefault="00DA5FFD" w:rsidP="00E21F85">
      <w:pPr>
        <w:spacing w:after="0" w:line="240" w:lineRule="auto"/>
      </w:pPr>
      <w:r>
        <w:separator/>
      </w:r>
    </w:p>
  </w:endnote>
  <w:endnote w:type="continuationSeparator" w:id="0">
    <w:p w:rsidR="00DA5FFD" w:rsidRDefault="00DA5FFD" w:rsidP="00E21F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GKIC+Arial">
    <w:altName w:val="Arial Unicode MS"/>
    <w:charset w:val="80"/>
    <w:family w:val="swiss"/>
    <w:pitch w:val="default"/>
  </w:font>
  <w:font w:name="Arial">
    <w:panose1 w:val="020B0604020202020204"/>
    <w:charset w:val="00"/>
    <w:family w:val="swiss"/>
    <w:pitch w:val="variable"/>
    <w:sig w:usb0="E0002EFF" w:usb1="C0007843" w:usb2="00000009" w:usb3="00000000" w:csb0="000001FF" w:csb1="00000000"/>
  </w:font>
  <w:font w:name="DejaVu Sans">
    <w:altName w:val="Arial"/>
    <w:charset w:val="00"/>
    <w:family w:val="swiss"/>
    <w:pitch w:val="variable"/>
    <w:sig w:usb0="00000000" w:usb1="D200FDFF" w:usb2="0A046029" w:usb3="00000000" w:csb0="000001FF" w:csb1="00000000"/>
  </w:font>
  <w:font w:name="font231">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5FFD" w:rsidRDefault="00DA5FFD" w:rsidP="00E21F85">
      <w:pPr>
        <w:spacing w:after="0" w:line="240" w:lineRule="auto"/>
      </w:pPr>
      <w:r>
        <w:separator/>
      </w:r>
    </w:p>
  </w:footnote>
  <w:footnote w:type="continuationSeparator" w:id="0">
    <w:p w:rsidR="00DA5FFD" w:rsidRDefault="00DA5FFD" w:rsidP="00E21F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4077"/>
      <w:gridCol w:w="3402"/>
    </w:tblGrid>
    <w:tr w:rsidR="0023277D" w:rsidRPr="00BF3E21" w:rsidTr="006A3FCF">
      <w:trPr>
        <w:trHeight w:val="548"/>
      </w:trPr>
      <w:tc>
        <w:tcPr>
          <w:tcW w:w="2268" w:type="dxa"/>
          <w:vMerge w:val="restart"/>
          <w:vAlign w:val="center"/>
        </w:tcPr>
        <w:p w:rsidR="0023277D" w:rsidRPr="00E018B2" w:rsidRDefault="008979B4" w:rsidP="002828B2">
          <w:r w:rsidRPr="00842BA8">
            <w:rPr>
              <w:noProof/>
              <w:lang w:val="es-419" w:eastAsia="es-419"/>
            </w:rPr>
            <w:drawing>
              <wp:anchor distT="0" distB="0" distL="114300" distR="114300" simplePos="0" relativeHeight="251659264" behindDoc="1" locked="0" layoutInCell="1" allowOverlap="1" wp14:anchorId="6FBADD22" wp14:editId="6EC2503E">
                <wp:simplePos x="0" y="0"/>
                <wp:positionH relativeFrom="column">
                  <wp:posOffset>-93980</wp:posOffset>
                </wp:positionH>
                <wp:positionV relativeFrom="paragraph">
                  <wp:posOffset>93980</wp:posOffset>
                </wp:positionV>
                <wp:extent cx="1466850" cy="85280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7483" t="-27027" r="55782" b="-32432"/>
                        <a:stretch/>
                      </pic:blipFill>
                      <pic:spPr bwMode="auto">
                        <a:xfrm>
                          <a:off x="0" y="0"/>
                          <a:ext cx="1466850" cy="852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077" w:type="dxa"/>
          <w:vMerge w:val="restart"/>
          <w:vAlign w:val="center"/>
        </w:tcPr>
        <w:p w:rsidR="0023277D" w:rsidRPr="006A3FCF" w:rsidRDefault="0023277D" w:rsidP="002828B2">
          <w:pPr>
            <w:jc w:val="center"/>
            <w:rPr>
              <w:rFonts w:ascii="Arial" w:hAnsi="Arial" w:cs="Arial"/>
              <w:b/>
            </w:rPr>
          </w:pPr>
          <w:r w:rsidRPr="006A3FCF">
            <w:rPr>
              <w:rFonts w:ascii="Arial" w:eastAsia="Arial" w:hAnsi="Arial" w:cs="Arial"/>
              <w:b/>
              <w:sz w:val="28"/>
            </w:rPr>
            <w:t>ESTUDIO PREVIO PARA LA CONTRATACIÓN</w:t>
          </w:r>
        </w:p>
      </w:tc>
      <w:tc>
        <w:tcPr>
          <w:tcW w:w="3402" w:type="dxa"/>
          <w:vAlign w:val="center"/>
        </w:tcPr>
        <w:p w:rsidR="0023277D" w:rsidRPr="00B4223E" w:rsidRDefault="0023277D" w:rsidP="002828B2">
          <w:pPr>
            <w:pStyle w:val="Encabezado"/>
            <w:rPr>
              <w:rFonts w:ascii="Arial" w:hAnsi="Arial" w:cs="Arial"/>
              <w:b/>
            </w:rPr>
          </w:pPr>
          <w:r w:rsidRPr="00B4223E">
            <w:rPr>
              <w:rFonts w:ascii="Arial" w:hAnsi="Arial" w:cs="Arial"/>
              <w:b/>
            </w:rPr>
            <w:t>Código:</w:t>
          </w:r>
          <w:r>
            <w:rPr>
              <w:rFonts w:ascii="Arial" w:hAnsi="Arial" w:cs="Arial"/>
            </w:rPr>
            <w:t xml:space="preserve"> GA-RG-23</w:t>
          </w:r>
        </w:p>
      </w:tc>
    </w:tr>
    <w:tr w:rsidR="0023277D" w:rsidRPr="00BF3E21" w:rsidTr="006A3FCF">
      <w:trPr>
        <w:trHeight w:val="547"/>
      </w:trPr>
      <w:tc>
        <w:tcPr>
          <w:tcW w:w="2268" w:type="dxa"/>
          <w:vMerge/>
          <w:vAlign w:val="center"/>
        </w:tcPr>
        <w:p w:rsidR="0023277D" w:rsidRPr="00B4223E" w:rsidRDefault="0023277D" w:rsidP="002828B2">
          <w:pPr>
            <w:pStyle w:val="Encabezado"/>
            <w:jc w:val="center"/>
            <w:rPr>
              <w:rFonts w:ascii="Arial" w:hAnsi="Arial" w:cs="Arial"/>
              <w:b/>
              <w:noProof/>
              <w:lang w:eastAsia="es-EC"/>
            </w:rPr>
          </w:pPr>
        </w:p>
      </w:tc>
      <w:tc>
        <w:tcPr>
          <w:tcW w:w="4077" w:type="dxa"/>
          <w:vMerge/>
          <w:vAlign w:val="center"/>
        </w:tcPr>
        <w:p w:rsidR="0023277D" w:rsidRPr="00B4223E" w:rsidRDefault="0023277D" w:rsidP="002828B2">
          <w:pPr>
            <w:pStyle w:val="Encabezado"/>
            <w:jc w:val="center"/>
            <w:rPr>
              <w:rFonts w:ascii="Arial" w:hAnsi="Arial" w:cs="Arial"/>
              <w:b/>
              <w:bCs/>
            </w:rPr>
          </w:pPr>
        </w:p>
      </w:tc>
      <w:tc>
        <w:tcPr>
          <w:tcW w:w="3402" w:type="dxa"/>
          <w:vAlign w:val="center"/>
        </w:tcPr>
        <w:p w:rsidR="0023277D" w:rsidRPr="00B4223E" w:rsidRDefault="0023277D" w:rsidP="0045490A">
          <w:pPr>
            <w:pStyle w:val="Encabezado"/>
            <w:rPr>
              <w:rFonts w:ascii="Arial" w:hAnsi="Arial" w:cs="Arial"/>
              <w:b/>
            </w:rPr>
          </w:pPr>
          <w:r w:rsidRPr="00B4223E">
            <w:rPr>
              <w:rFonts w:ascii="Arial" w:hAnsi="Arial" w:cs="Arial"/>
              <w:b/>
            </w:rPr>
            <w:t>Fecha de Revisión</w:t>
          </w:r>
          <w:r w:rsidRPr="00B4223E">
            <w:rPr>
              <w:rFonts w:ascii="Arial" w:hAnsi="Arial" w:cs="Arial"/>
            </w:rPr>
            <w:t xml:space="preserve">: </w:t>
          </w:r>
          <w:r w:rsidR="0045490A">
            <w:rPr>
              <w:rFonts w:cs="Arial"/>
              <w:sz w:val="20"/>
              <w:szCs w:val="20"/>
            </w:rPr>
            <w:t>14/02/2020</w:t>
          </w:r>
        </w:p>
      </w:tc>
    </w:tr>
    <w:tr w:rsidR="0023277D" w:rsidRPr="00BF3E21" w:rsidTr="006A3FCF">
      <w:trPr>
        <w:trHeight w:val="547"/>
      </w:trPr>
      <w:tc>
        <w:tcPr>
          <w:tcW w:w="2268" w:type="dxa"/>
          <w:vMerge/>
          <w:vAlign w:val="center"/>
        </w:tcPr>
        <w:p w:rsidR="0023277D" w:rsidRPr="00B4223E" w:rsidRDefault="0023277D" w:rsidP="002828B2">
          <w:pPr>
            <w:pStyle w:val="Encabezado"/>
            <w:jc w:val="center"/>
            <w:rPr>
              <w:rFonts w:ascii="Arial" w:hAnsi="Arial" w:cs="Arial"/>
              <w:b/>
              <w:noProof/>
              <w:lang w:eastAsia="es-EC"/>
            </w:rPr>
          </w:pPr>
        </w:p>
      </w:tc>
      <w:tc>
        <w:tcPr>
          <w:tcW w:w="4077" w:type="dxa"/>
          <w:vMerge/>
          <w:vAlign w:val="center"/>
        </w:tcPr>
        <w:p w:rsidR="0023277D" w:rsidRPr="00B4223E" w:rsidRDefault="0023277D" w:rsidP="002828B2">
          <w:pPr>
            <w:pStyle w:val="Encabezado"/>
            <w:jc w:val="center"/>
            <w:rPr>
              <w:rFonts w:ascii="Arial" w:hAnsi="Arial" w:cs="Arial"/>
              <w:b/>
              <w:bCs/>
            </w:rPr>
          </w:pPr>
        </w:p>
      </w:tc>
      <w:tc>
        <w:tcPr>
          <w:tcW w:w="3402" w:type="dxa"/>
          <w:vAlign w:val="center"/>
        </w:tcPr>
        <w:p w:rsidR="0023277D" w:rsidRPr="00B4223E" w:rsidRDefault="0023277D" w:rsidP="00E21F85">
          <w:pPr>
            <w:pStyle w:val="Encabezado"/>
            <w:rPr>
              <w:rFonts w:ascii="Arial" w:hAnsi="Arial" w:cs="Arial"/>
              <w:b/>
            </w:rPr>
          </w:pPr>
          <w:r>
            <w:rPr>
              <w:rFonts w:ascii="Arial" w:hAnsi="Arial" w:cs="Arial"/>
              <w:b/>
            </w:rPr>
            <w:t xml:space="preserve">Versión: </w:t>
          </w:r>
          <w:r w:rsidR="0045490A">
            <w:rPr>
              <w:rFonts w:ascii="Arial" w:hAnsi="Arial" w:cs="Arial"/>
            </w:rPr>
            <w:t>02</w:t>
          </w:r>
        </w:p>
      </w:tc>
    </w:tr>
  </w:tbl>
  <w:p w:rsidR="0023277D" w:rsidRDefault="0023277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47180"/>
    <w:multiLevelType w:val="hybridMultilevel"/>
    <w:tmpl w:val="45845CC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150" w:hanging="360"/>
      </w:pPr>
      <w:rPr>
        <w:rFonts w:ascii="Courier New" w:hAnsi="Courier New" w:cs="Courier New" w:hint="default"/>
      </w:rPr>
    </w:lvl>
    <w:lvl w:ilvl="2" w:tplc="300A0005" w:tentative="1">
      <w:start w:val="1"/>
      <w:numFmt w:val="bullet"/>
      <w:lvlText w:val=""/>
      <w:lvlJc w:val="left"/>
      <w:pPr>
        <w:ind w:left="1870" w:hanging="360"/>
      </w:pPr>
      <w:rPr>
        <w:rFonts w:ascii="Wingdings" w:hAnsi="Wingdings" w:hint="default"/>
      </w:rPr>
    </w:lvl>
    <w:lvl w:ilvl="3" w:tplc="300A0001" w:tentative="1">
      <w:start w:val="1"/>
      <w:numFmt w:val="bullet"/>
      <w:lvlText w:val=""/>
      <w:lvlJc w:val="left"/>
      <w:pPr>
        <w:ind w:left="2590" w:hanging="360"/>
      </w:pPr>
      <w:rPr>
        <w:rFonts w:ascii="Symbol" w:hAnsi="Symbol" w:hint="default"/>
      </w:rPr>
    </w:lvl>
    <w:lvl w:ilvl="4" w:tplc="300A0003" w:tentative="1">
      <w:start w:val="1"/>
      <w:numFmt w:val="bullet"/>
      <w:lvlText w:val="o"/>
      <w:lvlJc w:val="left"/>
      <w:pPr>
        <w:ind w:left="3310" w:hanging="360"/>
      </w:pPr>
      <w:rPr>
        <w:rFonts w:ascii="Courier New" w:hAnsi="Courier New" w:cs="Courier New" w:hint="default"/>
      </w:rPr>
    </w:lvl>
    <w:lvl w:ilvl="5" w:tplc="300A0005" w:tentative="1">
      <w:start w:val="1"/>
      <w:numFmt w:val="bullet"/>
      <w:lvlText w:val=""/>
      <w:lvlJc w:val="left"/>
      <w:pPr>
        <w:ind w:left="4030" w:hanging="360"/>
      </w:pPr>
      <w:rPr>
        <w:rFonts w:ascii="Wingdings" w:hAnsi="Wingdings" w:hint="default"/>
      </w:rPr>
    </w:lvl>
    <w:lvl w:ilvl="6" w:tplc="300A0001" w:tentative="1">
      <w:start w:val="1"/>
      <w:numFmt w:val="bullet"/>
      <w:lvlText w:val=""/>
      <w:lvlJc w:val="left"/>
      <w:pPr>
        <w:ind w:left="4750" w:hanging="360"/>
      </w:pPr>
      <w:rPr>
        <w:rFonts w:ascii="Symbol" w:hAnsi="Symbol" w:hint="default"/>
      </w:rPr>
    </w:lvl>
    <w:lvl w:ilvl="7" w:tplc="300A0003" w:tentative="1">
      <w:start w:val="1"/>
      <w:numFmt w:val="bullet"/>
      <w:lvlText w:val="o"/>
      <w:lvlJc w:val="left"/>
      <w:pPr>
        <w:ind w:left="5470" w:hanging="360"/>
      </w:pPr>
      <w:rPr>
        <w:rFonts w:ascii="Courier New" w:hAnsi="Courier New" w:cs="Courier New" w:hint="default"/>
      </w:rPr>
    </w:lvl>
    <w:lvl w:ilvl="8" w:tplc="300A0005" w:tentative="1">
      <w:start w:val="1"/>
      <w:numFmt w:val="bullet"/>
      <w:lvlText w:val=""/>
      <w:lvlJc w:val="left"/>
      <w:pPr>
        <w:ind w:left="6190" w:hanging="360"/>
      </w:pPr>
      <w:rPr>
        <w:rFonts w:ascii="Wingdings" w:hAnsi="Wingdings" w:hint="default"/>
      </w:rPr>
    </w:lvl>
  </w:abstractNum>
  <w:abstractNum w:abstractNumId="1" w15:restartNumberingAfterBreak="0">
    <w:nsid w:val="37BB47AF"/>
    <w:multiLevelType w:val="hybridMultilevel"/>
    <w:tmpl w:val="77824D3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4A1F4E49"/>
    <w:multiLevelType w:val="hybridMultilevel"/>
    <w:tmpl w:val="3A6EE64A"/>
    <w:lvl w:ilvl="0" w:tplc="632603B2">
      <w:start w:val="50"/>
      <w:numFmt w:val="bullet"/>
      <w:lvlText w:val="-"/>
      <w:lvlJc w:val="left"/>
      <w:pPr>
        <w:ind w:left="360" w:hanging="360"/>
      </w:pPr>
      <w:rPr>
        <w:rFonts w:ascii="Calibri" w:eastAsiaTheme="minorHAnsi" w:hAnsi="Calibri" w:cs="Calibri"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 w15:restartNumberingAfterBreak="0">
    <w:nsid w:val="4FA5297A"/>
    <w:multiLevelType w:val="hybridMultilevel"/>
    <w:tmpl w:val="C432295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585862B6"/>
    <w:multiLevelType w:val="hybridMultilevel"/>
    <w:tmpl w:val="3496A4E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63EE67E2"/>
    <w:multiLevelType w:val="hybridMultilevel"/>
    <w:tmpl w:val="3F18056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55F"/>
    <w:rsid w:val="00026DF4"/>
    <w:rsid w:val="000727B5"/>
    <w:rsid w:val="000C2B9A"/>
    <w:rsid w:val="000E33AE"/>
    <w:rsid w:val="0012484A"/>
    <w:rsid w:val="00144A85"/>
    <w:rsid w:val="001B7418"/>
    <w:rsid w:val="001C0DFC"/>
    <w:rsid w:val="0021292D"/>
    <w:rsid w:val="002234B8"/>
    <w:rsid w:val="00223CC6"/>
    <w:rsid w:val="0023277D"/>
    <w:rsid w:val="002474B7"/>
    <w:rsid w:val="002828B2"/>
    <w:rsid w:val="00284D0A"/>
    <w:rsid w:val="00285575"/>
    <w:rsid w:val="00294CED"/>
    <w:rsid w:val="002D39B0"/>
    <w:rsid w:val="002D3DBB"/>
    <w:rsid w:val="002D4323"/>
    <w:rsid w:val="003019F2"/>
    <w:rsid w:val="003026FB"/>
    <w:rsid w:val="00303B8E"/>
    <w:rsid w:val="00313714"/>
    <w:rsid w:val="00333BBA"/>
    <w:rsid w:val="003369B0"/>
    <w:rsid w:val="003A43B9"/>
    <w:rsid w:val="003B21A1"/>
    <w:rsid w:val="003D3314"/>
    <w:rsid w:val="00401824"/>
    <w:rsid w:val="0045473A"/>
    <w:rsid w:val="0045490A"/>
    <w:rsid w:val="00461486"/>
    <w:rsid w:val="00461A79"/>
    <w:rsid w:val="00465CE9"/>
    <w:rsid w:val="00486525"/>
    <w:rsid w:val="0049498D"/>
    <w:rsid w:val="004A51CB"/>
    <w:rsid w:val="004D35DF"/>
    <w:rsid w:val="004E2391"/>
    <w:rsid w:val="004F055C"/>
    <w:rsid w:val="005406A3"/>
    <w:rsid w:val="0054401E"/>
    <w:rsid w:val="005621EE"/>
    <w:rsid w:val="0056605F"/>
    <w:rsid w:val="005C636B"/>
    <w:rsid w:val="00621FB7"/>
    <w:rsid w:val="006418D3"/>
    <w:rsid w:val="006420D1"/>
    <w:rsid w:val="00661560"/>
    <w:rsid w:val="006945DE"/>
    <w:rsid w:val="006A3FCF"/>
    <w:rsid w:val="00702504"/>
    <w:rsid w:val="0072355F"/>
    <w:rsid w:val="007479E9"/>
    <w:rsid w:val="00770C1E"/>
    <w:rsid w:val="007D2893"/>
    <w:rsid w:val="00853342"/>
    <w:rsid w:val="00860F1D"/>
    <w:rsid w:val="008979B4"/>
    <w:rsid w:val="008B1049"/>
    <w:rsid w:val="008B660A"/>
    <w:rsid w:val="009322AB"/>
    <w:rsid w:val="00933411"/>
    <w:rsid w:val="00983ABB"/>
    <w:rsid w:val="00986D64"/>
    <w:rsid w:val="00995048"/>
    <w:rsid w:val="009E4C32"/>
    <w:rsid w:val="009F2D64"/>
    <w:rsid w:val="00A21551"/>
    <w:rsid w:val="00A63BE6"/>
    <w:rsid w:val="00A9272F"/>
    <w:rsid w:val="00AB60F9"/>
    <w:rsid w:val="00AE3E3A"/>
    <w:rsid w:val="00B06E9F"/>
    <w:rsid w:val="00B3498B"/>
    <w:rsid w:val="00B44B37"/>
    <w:rsid w:val="00B57C98"/>
    <w:rsid w:val="00B67E0E"/>
    <w:rsid w:val="00B85813"/>
    <w:rsid w:val="00C503BD"/>
    <w:rsid w:val="00CC44A1"/>
    <w:rsid w:val="00CD74D0"/>
    <w:rsid w:val="00CE3D5A"/>
    <w:rsid w:val="00CF09A2"/>
    <w:rsid w:val="00D207F6"/>
    <w:rsid w:val="00DA5FFD"/>
    <w:rsid w:val="00DC4279"/>
    <w:rsid w:val="00E21F85"/>
    <w:rsid w:val="00E248D2"/>
    <w:rsid w:val="00E612C5"/>
    <w:rsid w:val="00E77A57"/>
    <w:rsid w:val="00E861ED"/>
    <w:rsid w:val="00E86CFD"/>
    <w:rsid w:val="00E94F51"/>
    <w:rsid w:val="00EB589B"/>
    <w:rsid w:val="00F0715C"/>
    <w:rsid w:val="00F230E5"/>
    <w:rsid w:val="00F6714B"/>
    <w:rsid w:val="00F937DB"/>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962BB7-69BF-429E-9143-E89BC0B43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355F"/>
    <w:rPr>
      <w:rFonts w:ascii="Calibri" w:eastAsia="Calibri" w:hAnsi="Calibri" w:cs="Times New Roman"/>
    </w:rPr>
  </w:style>
  <w:style w:type="paragraph" w:styleId="Ttulo4">
    <w:name w:val="heading 4"/>
    <w:basedOn w:val="Normal"/>
    <w:link w:val="Ttulo4Car"/>
    <w:uiPriority w:val="9"/>
    <w:qFormat/>
    <w:rsid w:val="0072355F"/>
    <w:pPr>
      <w:spacing w:before="100" w:beforeAutospacing="1" w:after="100" w:afterAutospacing="1" w:line="240" w:lineRule="auto"/>
      <w:outlineLvl w:val="3"/>
    </w:pPr>
    <w:rPr>
      <w:rFonts w:ascii="Times New Roman" w:eastAsia="Times New Roman" w:hAnsi="Times New Roman"/>
      <w:b/>
      <w:bCs/>
      <w:sz w:val="24"/>
      <w:szCs w:val="24"/>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rsid w:val="0072355F"/>
    <w:rPr>
      <w:rFonts w:ascii="Times New Roman" w:eastAsia="Times New Roman" w:hAnsi="Times New Roman" w:cs="Times New Roman"/>
      <w:b/>
      <w:bCs/>
      <w:sz w:val="24"/>
      <w:szCs w:val="24"/>
      <w:lang w:eastAsia="es-EC"/>
    </w:rPr>
  </w:style>
  <w:style w:type="character" w:styleId="Textoennegrita">
    <w:name w:val="Strong"/>
    <w:basedOn w:val="Fuentedeprrafopredeter"/>
    <w:qFormat/>
    <w:rsid w:val="0072355F"/>
    <w:rPr>
      <w:b/>
      <w:bCs/>
    </w:rPr>
  </w:style>
  <w:style w:type="paragraph" w:customStyle="1" w:styleId="Default">
    <w:name w:val="Default"/>
    <w:rsid w:val="0072355F"/>
    <w:pPr>
      <w:suppressAutoHyphens/>
      <w:autoSpaceDE w:val="0"/>
      <w:spacing w:after="0" w:line="240" w:lineRule="auto"/>
    </w:pPr>
    <w:rPr>
      <w:rFonts w:ascii="GEGKIC+Arial" w:eastAsia="Arial" w:hAnsi="GEGKIC+Arial" w:cs="GEGKIC+Arial"/>
      <w:color w:val="000000"/>
      <w:sz w:val="24"/>
      <w:szCs w:val="24"/>
      <w:lang w:val="es-ES" w:eastAsia="ar-SA"/>
    </w:rPr>
  </w:style>
  <w:style w:type="paragraph" w:styleId="Textoindependiente">
    <w:name w:val="Body Text"/>
    <w:basedOn w:val="Normal"/>
    <w:link w:val="TextoindependienteCar"/>
    <w:rsid w:val="0072355F"/>
    <w:pPr>
      <w:suppressAutoHyphens/>
      <w:spacing w:after="120"/>
    </w:pPr>
    <w:rPr>
      <w:rFonts w:eastAsia="DejaVu Sans" w:cs="font231"/>
      <w:kern w:val="1"/>
      <w:lang w:val="es-ES_tradnl" w:eastAsia="ar-SA"/>
    </w:rPr>
  </w:style>
  <w:style w:type="character" w:customStyle="1" w:styleId="TextoindependienteCar">
    <w:name w:val="Texto independiente Car"/>
    <w:basedOn w:val="Fuentedeprrafopredeter"/>
    <w:link w:val="Textoindependiente"/>
    <w:rsid w:val="0072355F"/>
    <w:rPr>
      <w:rFonts w:ascii="Calibri" w:eastAsia="DejaVu Sans" w:hAnsi="Calibri" w:cs="font231"/>
      <w:kern w:val="1"/>
      <w:lang w:val="es-ES_tradnl" w:eastAsia="ar-SA"/>
    </w:rPr>
  </w:style>
  <w:style w:type="character" w:styleId="Hipervnculo">
    <w:name w:val="Hyperlink"/>
    <w:basedOn w:val="Fuentedeprrafopredeter"/>
    <w:uiPriority w:val="99"/>
    <w:semiHidden/>
    <w:unhideWhenUsed/>
    <w:rsid w:val="0072355F"/>
    <w:rPr>
      <w:color w:val="0000FF"/>
      <w:u w:val="single"/>
    </w:rPr>
  </w:style>
  <w:style w:type="paragraph" w:styleId="Encabezado">
    <w:name w:val="header"/>
    <w:basedOn w:val="Normal"/>
    <w:link w:val="EncabezadoCar"/>
    <w:uiPriority w:val="99"/>
    <w:unhideWhenUsed/>
    <w:rsid w:val="00E21F8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21F85"/>
    <w:rPr>
      <w:rFonts w:ascii="Calibri" w:eastAsia="Calibri" w:hAnsi="Calibri" w:cs="Times New Roman"/>
    </w:rPr>
  </w:style>
  <w:style w:type="paragraph" w:styleId="Piedepgina">
    <w:name w:val="footer"/>
    <w:basedOn w:val="Normal"/>
    <w:link w:val="PiedepginaCar"/>
    <w:uiPriority w:val="99"/>
    <w:unhideWhenUsed/>
    <w:rsid w:val="00E21F8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21F85"/>
    <w:rPr>
      <w:rFonts w:ascii="Calibri" w:eastAsia="Calibri" w:hAnsi="Calibri" w:cs="Times New Roman"/>
    </w:rPr>
  </w:style>
  <w:style w:type="paragraph" w:styleId="Textodeglobo">
    <w:name w:val="Balloon Text"/>
    <w:basedOn w:val="Normal"/>
    <w:link w:val="TextodegloboCar"/>
    <w:uiPriority w:val="99"/>
    <w:semiHidden/>
    <w:unhideWhenUsed/>
    <w:rsid w:val="00E21F8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21F85"/>
    <w:rPr>
      <w:rFonts w:ascii="Tahoma" w:eastAsia="Calibri" w:hAnsi="Tahoma" w:cs="Tahoma"/>
      <w:sz w:val="16"/>
      <w:szCs w:val="16"/>
    </w:rPr>
  </w:style>
  <w:style w:type="table" w:styleId="Tablaconcuadrcula">
    <w:name w:val="Table Grid"/>
    <w:basedOn w:val="Tablanormal"/>
    <w:uiPriority w:val="39"/>
    <w:rsid w:val="00621F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6420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85948">
      <w:bodyDiv w:val="1"/>
      <w:marLeft w:val="0"/>
      <w:marRight w:val="0"/>
      <w:marTop w:val="0"/>
      <w:marBottom w:val="0"/>
      <w:divBdr>
        <w:top w:val="none" w:sz="0" w:space="0" w:color="auto"/>
        <w:left w:val="none" w:sz="0" w:space="0" w:color="auto"/>
        <w:bottom w:val="none" w:sz="0" w:space="0" w:color="auto"/>
        <w:right w:val="none" w:sz="0" w:space="0" w:color="auto"/>
      </w:divBdr>
    </w:div>
    <w:div w:id="165169427">
      <w:bodyDiv w:val="1"/>
      <w:marLeft w:val="0"/>
      <w:marRight w:val="0"/>
      <w:marTop w:val="0"/>
      <w:marBottom w:val="0"/>
      <w:divBdr>
        <w:top w:val="none" w:sz="0" w:space="0" w:color="auto"/>
        <w:left w:val="none" w:sz="0" w:space="0" w:color="auto"/>
        <w:bottom w:val="none" w:sz="0" w:space="0" w:color="auto"/>
        <w:right w:val="none" w:sz="0" w:space="0" w:color="auto"/>
      </w:divBdr>
    </w:div>
    <w:div w:id="717903262">
      <w:bodyDiv w:val="1"/>
      <w:marLeft w:val="0"/>
      <w:marRight w:val="0"/>
      <w:marTop w:val="0"/>
      <w:marBottom w:val="0"/>
      <w:divBdr>
        <w:top w:val="none" w:sz="0" w:space="0" w:color="auto"/>
        <w:left w:val="none" w:sz="0" w:space="0" w:color="auto"/>
        <w:bottom w:val="none" w:sz="0" w:space="0" w:color="auto"/>
        <w:right w:val="none" w:sz="0" w:space="0" w:color="auto"/>
      </w:divBdr>
      <w:divsChild>
        <w:div w:id="2020737095">
          <w:marLeft w:val="0"/>
          <w:marRight w:val="0"/>
          <w:marTop w:val="0"/>
          <w:marBottom w:val="0"/>
          <w:divBdr>
            <w:top w:val="none" w:sz="0" w:space="0" w:color="auto"/>
            <w:left w:val="none" w:sz="0" w:space="0" w:color="auto"/>
            <w:bottom w:val="none" w:sz="0" w:space="0" w:color="auto"/>
            <w:right w:val="none" w:sz="0" w:space="0" w:color="auto"/>
          </w:divBdr>
          <w:divsChild>
            <w:div w:id="780026728">
              <w:marLeft w:val="0"/>
              <w:marRight w:val="0"/>
              <w:marTop w:val="0"/>
              <w:marBottom w:val="0"/>
              <w:divBdr>
                <w:top w:val="none" w:sz="0" w:space="0" w:color="auto"/>
                <w:left w:val="none" w:sz="0" w:space="0" w:color="auto"/>
                <w:bottom w:val="none" w:sz="0" w:space="0" w:color="auto"/>
                <w:right w:val="none" w:sz="0" w:space="0" w:color="auto"/>
              </w:divBdr>
            </w:div>
          </w:divsChild>
        </w:div>
        <w:div w:id="2091998234">
          <w:marLeft w:val="0"/>
          <w:marRight w:val="0"/>
          <w:marTop w:val="0"/>
          <w:marBottom w:val="0"/>
          <w:divBdr>
            <w:top w:val="none" w:sz="0" w:space="0" w:color="auto"/>
            <w:left w:val="none" w:sz="0" w:space="0" w:color="auto"/>
            <w:bottom w:val="none" w:sz="0" w:space="0" w:color="auto"/>
            <w:right w:val="none" w:sz="0" w:space="0" w:color="auto"/>
          </w:divBdr>
          <w:divsChild>
            <w:div w:id="682627069">
              <w:marLeft w:val="0"/>
              <w:marRight w:val="0"/>
              <w:marTop w:val="0"/>
              <w:marBottom w:val="0"/>
              <w:divBdr>
                <w:top w:val="none" w:sz="0" w:space="0" w:color="auto"/>
                <w:left w:val="none" w:sz="0" w:space="0" w:color="auto"/>
                <w:bottom w:val="none" w:sz="0" w:space="0" w:color="auto"/>
                <w:right w:val="none" w:sz="0" w:space="0" w:color="auto"/>
              </w:divBdr>
            </w:div>
          </w:divsChild>
        </w:div>
        <w:div w:id="1307248829">
          <w:marLeft w:val="0"/>
          <w:marRight w:val="0"/>
          <w:marTop w:val="0"/>
          <w:marBottom w:val="0"/>
          <w:divBdr>
            <w:top w:val="none" w:sz="0" w:space="0" w:color="auto"/>
            <w:left w:val="none" w:sz="0" w:space="0" w:color="auto"/>
            <w:bottom w:val="none" w:sz="0" w:space="0" w:color="auto"/>
            <w:right w:val="none" w:sz="0" w:space="0" w:color="auto"/>
          </w:divBdr>
          <w:divsChild>
            <w:div w:id="2032097812">
              <w:marLeft w:val="0"/>
              <w:marRight w:val="0"/>
              <w:marTop w:val="0"/>
              <w:marBottom w:val="0"/>
              <w:divBdr>
                <w:top w:val="none" w:sz="0" w:space="0" w:color="auto"/>
                <w:left w:val="none" w:sz="0" w:space="0" w:color="auto"/>
                <w:bottom w:val="none" w:sz="0" w:space="0" w:color="auto"/>
                <w:right w:val="none" w:sz="0" w:space="0" w:color="auto"/>
              </w:divBdr>
            </w:div>
          </w:divsChild>
        </w:div>
        <w:div w:id="644310995">
          <w:marLeft w:val="0"/>
          <w:marRight w:val="0"/>
          <w:marTop w:val="0"/>
          <w:marBottom w:val="0"/>
          <w:divBdr>
            <w:top w:val="none" w:sz="0" w:space="0" w:color="auto"/>
            <w:left w:val="none" w:sz="0" w:space="0" w:color="auto"/>
            <w:bottom w:val="none" w:sz="0" w:space="0" w:color="auto"/>
            <w:right w:val="none" w:sz="0" w:space="0" w:color="auto"/>
          </w:divBdr>
          <w:divsChild>
            <w:div w:id="920675426">
              <w:marLeft w:val="0"/>
              <w:marRight w:val="0"/>
              <w:marTop w:val="0"/>
              <w:marBottom w:val="0"/>
              <w:divBdr>
                <w:top w:val="none" w:sz="0" w:space="0" w:color="auto"/>
                <w:left w:val="none" w:sz="0" w:space="0" w:color="auto"/>
                <w:bottom w:val="none" w:sz="0" w:space="0" w:color="auto"/>
                <w:right w:val="none" w:sz="0" w:space="0" w:color="auto"/>
              </w:divBdr>
            </w:div>
          </w:divsChild>
        </w:div>
        <w:div w:id="1179933066">
          <w:marLeft w:val="0"/>
          <w:marRight w:val="0"/>
          <w:marTop w:val="0"/>
          <w:marBottom w:val="0"/>
          <w:divBdr>
            <w:top w:val="none" w:sz="0" w:space="0" w:color="auto"/>
            <w:left w:val="none" w:sz="0" w:space="0" w:color="auto"/>
            <w:bottom w:val="none" w:sz="0" w:space="0" w:color="auto"/>
            <w:right w:val="none" w:sz="0" w:space="0" w:color="auto"/>
          </w:divBdr>
          <w:divsChild>
            <w:div w:id="646205054">
              <w:marLeft w:val="0"/>
              <w:marRight w:val="0"/>
              <w:marTop w:val="0"/>
              <w:marBottom w:val="0"/>
              <w:divBdr>
                <w:top w:val="none" w:sz="0" w:space="0" w:color="auto"/>
                <w:left w:val="none" w:sz="0" w:space="0" w:color="auto"/>
                <w:bottom w:val="none" w:sz="0" w:space="0" w:color="auto"/>
                <w:right w:val="none" w:sz="0" w:space="0" w:color="auto"/>
              </w:divBdr>
            </w:div>
          </w:divsChild>
        </w:div>
        <w:div w:id="657152308">
          <w:marLeft w:val="0"/>
          <w:marRight w:val="0"/>
          <w:marTop w:val="0"/>
          <w:marBottom w:val="0"/>
          <w:divBdr>
            <w:top w:val="none" w:sz="0" w:space="0" w:color="auto"/>
            <w:left w:val="none" w:sz="0" w:space="0" w:color="auto"/>
            <w:bottom w:val="none" w:sz="0" w:space="0" w:color="auto"/>
            <w:right w:val="none" w:sz="0" w:space="0" w:color="auto"/>
          </w:divBdr>
          <w:divsChild>
            <w:div w:id="804738532">
              <w:marLeft w:val="0"/>
              <w:marRight w:val="0"/>
              <w:marTop w:val="0"/>
              <w:marBottom w:val="0"/>
              <w:divBdr>
                <w:top w:val="none" w:sz="0" w:space="0" w:color="auto"/>
                <w:left w:val="none" w:sz="0" w:space="0" w:color="auto"/>
                <w:bottom w:val="none" w:sz="0" w:space="0" w:color="auto"/>
                <w:right w:val="none" w:sz="0" w:space="0" w:color="auto"/>
              </w:divBdr>
            </w:div>
          </w:divsChild>
        </w:div>
        <w:div w:id="1355037033">
          <w:marLeft w:val="0"/>
          <w:marRight w:val="0"/>
          <w:marTop w:val="0"/>
          <w:marBottom w:val="0"/>
          <w:divBdr>
            <w:top w:val="none" w:sz="0" w:space="0" w:color="auto"/>
            <w:left w:val="none" w:sz="0" w:space="0" w:color="auto"/>
            <w:bottom w:val="none" w:sz="0" w:space="0" w:color="auto"/>
            <w:right w:val="none" w:sz="0" w:space="0" w:color="auto"/>
          </w:divBdr>
          <w:divsChild>
            <w:div w:id="912009431">
              <w:marLeft w:val="0"/>
              <w:marRight w:val="0"/>
              <w:marTop w:val="0"/>
              <w:marBottom w:val="0"/>
              <w:divBdr>
                <w:top w:val="none" w:sz="0" w:space="0" w:color="auto"/>
                <w:left w:val="none" w:sz="0" w:space="0" w:color="auto"/>
                <w:bottom w:val="none" w:sz="0" w:space="0" w:color="auto"/>
                <w:right w:val="none" w:sz="0" w:space="0" w:color="auto"/>
              </w:divBdr>
            </w:div>
          </w:divsChild>
        </w:div>
        <w:div w:id="356008104">
          <w:marLeft w:val="0"/>
          <w:marRight w:val="0"/>
          <w:marTop w:val="0"/>
          <w:marBottom w:val="0"/>
          <w:divBdr>
            <w:top w:val="none" w:sz="0" w:space="0" w:color="auto"/>
            <w:left w:val="none" w:sz="0" w:space="0" w:color="auto"/>
            <w:bottom w:val="none" w:sz="0" w:space="0" w:color="auto"/>
            <w:right w:val="none" w:sz="0" w:space="0" w:color="auto"/>
          </w:divBdr>
          <w:divsChild>
            <w:div w:id="2119566190">
              <w:marLeft w:val="0"/>
              <w:marRight w:val="0"/>
              <w:marTop w:val="0"/>
              <w:marBottom w:val="0"/>
              <w:divBdr>
                <w:top w:val="none" w:sz="0" w:space="0" w:color="auto"/>
                <w:left w:val="none" w:sz="0" w:space="0" w:color="auto"/>
                <w:bottom w:val="none" w:sz="0" w:space="0" w:color="auto"/>
                <w:right w:val="none" w:sz="0" w:space="0" w:color="auto"/>
              </w:divBdr>
            </w:div>
          </w:divsChild>
        </w:div>
        <w:div w:id="268315575">
          <w:marLeft w:val="0"/>
          <w:marRight w:val="0"/>
          <w:marTop w:val="0"/>
          <w:marBottom w:val="0"/>
          <w:divBdr>
            <w:top w:val="none" w:sz="0" w:space="0" w:color="auto"/>
            <w:left w:val="none" w:sz="0" w:space="0" w:color="auto"/>
            <w:bottom w:val="none" w:sz="0" w:space="0" w:color="auto"/>
            <w:right w:val="none" w:sz="0" w:space="0" w:color="auto"/>
          </w:divBdr>
          <w:divsChild>
            <w:div w:id="19957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80998">
      <w:bodyDiv w:val="1"/>
      <w:marLeft w:val="0"/>
      <w:marRight w:val="0"/>
      <w:marTop w:val="0"/>
      <w:marBottom w:val="0"/>
      <w:divBdr>
        <w:top w:val="none" w:sz="0" w:space="0" w:color="auto"/>
        <w:left w:val="none" w:sz="0" w:space="0" w:color="auto"/>
        <w:bottom w:val="none" w:sz="0" w:space="0" w:color="auto"/>
        <w:right w:val="none" w:sz="0" w:space="0" w:color="auto"/>
      </w:divBdr>
    </w:div>
    <w:div w:id="912471709">
      <w:bodyDiv w:val="1"/>
      <w:marLeft w:val="0"/>
      <w:marRight w:val="0"/>
      <w:marTop w:val="0"/>
      <w:marBottom w:val="0"/>
      <w:divBdr>
        <w:top w:val="none" w:sz="0" w:space="0" w:color="auto"/>
        <w:left w:val="none" w:sz="0" w:space="0" w:color="auto"/>
        <w:bottom w:val="none" w:sz="0" w:space="0" w:color="auto"/>
        <w:right w:val="none" w:sz="0" w:space="0" w:color="auto"/>
      </w:divBdr>
    </w:div>
    <w:div w:id="1051612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1144</Words>
  <Characters>6298</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userggen09</dc:creator>
  <cp:lastModifiedBy>Usuario de Windows</cp:lastModifiedBy>
  <cp:revision>2</cp:revision>
  <cp:lastPrinted>2020-03-09T16:35:00Z</cp:lastPrinted>
  <dcterms:created xsi:type="dcterms:W3CDTF">2020-06-30T04:18:00Z</dcterms:created>
  <dcterms:modified xsi:type="dcterms:W3CDTF">2020-06-30T04:18:00Z</dcterms:modified>
</cp:coreProperties>
</file>